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68" w:rsidRDefault="00F36068" w:rsidP="00F36068">
      <w:pPr>
        <w:rPr>
          <w:rFonts w:ascii="Arial" w:hAnsi="Arial"/>
          <w:b/>
        </w:rPr>
      </w:pPr>
      <w:r>
        <w:rPr>
          <w:rFonts w:ascii="Arial" w:hAnsi="Arial"/>
          <w:b/>
        </w:rPr>
        <w:t>CAPITOLO 1.1 – SCOPI DEL PROGETTO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 xml:space="preserve">La Cantina </w:t>
      </w:r>
      <w:r w:rsidR="00A36BFE">
        <w:rPr>
          <w:rFonts w:ascii="Arial" w:hAnsi="Arial"/>
        </w:rPr>
        <w:t>di Conegliano e</w:t>
      </w:r>
      <w:r>
        <w:rPr>
          <w:rFonts w:ascii="Arial" w:hAnsi="Arial"/>
        </w:rPr>
        <w:t xml:space="preserve"> Vittorio Veneto</w:t>
      </w:r>
      <w:r w:rsidR="00A36BFE">
        <w:rPr>
          <w:rFonts w:ascii="Arial" w:hAnsi="Arial"/>
        </w:rPr>
        <w:t xml:space="preserve"> </w:t>
      </w:r>
      <w:proofErr w:type="spellStart"/>
      <w:r w:rsidR="00A36BFE">
        <w:rPr>
          <w:rFonts w:ascii="Arial" w:hAnsi="Arial"/>
        </w:rPr>
        <w:t>sac</w:t>
      </w:r>
      <w:proofErr w:type="spellEnd"/>
      <w:r>
        <w:rPr>
          <w:rFonts w:ascii="Arial" w:hAnsi="Arial"/>
        </w:rPr>
        <w:t xml:space="preserve">, ha </w:t>
      </w:r>
      <w:proofErr w:type="gramStart"/>
      <w:r>
        <w:rPr>
          <w:rFonts w:ascii="Arial" w:hAnsi="Arial"/>
        </w:rPr>
        <w:t>attuato  negli</w:t>
      </w:r>
      <w:proofErr w:type="gramEnd"/>
      <w:r>
        <w:rPr>
          <w:rFonts w:ascii="Arial" w:hAnsi="Arial"/>
        </w:rPr>
        <w:t xml:space="preserve"> ultimi anni una profonda   ristrutturazione d</w:t>
      </w:r>
      <w:r w:rsidR="00A36BFE">
        <w:rPr>
          <w:rFonts w:ascii="Arial" w:hAnsi="Arial"/>
        </w:rPr>
        <w:t>elle proprie attrezzature necess</w:t>
      </w:r>
      <w:r>
        <w:rPr>
          <w:rFonts w:ascii="Arial" w:hAnsi="Arial"/>
        </w:rPr>
        <w:t xml:space="preserve">arie alla trasformazione e vinificazione delle uve conferite dai Soci. Ogni anno infatti, con fondi propri, si è provveduto a continuare l’opera di ammodernamento che prevedeva la totale sostituzione delle vecchie e sorpassate attrezzature di vinificazione, legate ad una vecchia logica di produzione quantitativa, con altre più moderne e adatte sia ad esigenze </w:t>
      </w:r>
      <w:proofErr w:type="gramStart"/>
      <w:r>
        <w:rPr>
          <w:rFonts w:ascii="Arial" w:hAnsi="Arial"/>
        </w:rPr>
        <w:t>legate  a</w:t>
      </w:r>
      <w:proofErr w:type="gramEnd"/>
      <w:r>
        <w:rPr>
          <w:rFonts w:ascii="Arial" w:hAnsi="Arial"/>
        </w:rPr>
        <w:t xml:space="preserve">  produzioni di qualità sia all’adeguamento della struttura per necessità  legate alla sicurezza sui luoghi di lavoro.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 xml:space="preserve">La nostra esperienza ci ha fatto capire che per poter essere competitivi all’interno di un mondo vinicolo in continua trasformazione, è necessario produrre vini bianchi e rossi caratterizzati, dove il consumatore possa trovare la tipicità sia della tradizione vinicola della nostra terra sia le caratteristiche di ogni singolo vitigno di provenienza. 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>Per produrre vini di questo tenore bisogna continuare sulla strada già intrapresa:</w:t>
      </w:r>
    </w:p>
    <w:p w:rsidR="00F36068" w:rsidRDefault="00F36068" w:rsidP="00F36068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>Indirizzare i Soci nella riconversione dei vecchi e troppo produttivi vigneti con altri rispondenti a produzioni di qualità, con basse rese ad ettaro ed una gestione migliore in campagna;</w:t>
      </w:r>
    </w:p>
    <w:p w:rsidR="00F36068" w:rsidRDefault="00F36068" w:rsidP="00F36068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>Introdurre in cantina tutti quegli accorgimenti che permettono vinificazioni controllate, pigiature e pressature soffici in grado di rispettare la materia prima e le sue caratteristiche organolettiche.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>La qualità dei vini ottenuti è senz’altro ottima, sia per quanto riguarda i bianchi che i rossi; la nostra affezionata clientela continua, anno dopo anno, ad acquistare i nostri vini; si è instaurato un rapporto di fiducia nei nostri confronti soprattutto perché i clienti sanno di trovare quei prodotti, che una volta imbottigliati e spumantizzati, possono tranquillamente competere con i vini migliori del mercato.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 xml:space="preserve">La Cantina </w:t>
      </w:r>
      <w:r w:rsidR="001B747B">
        <w:rPr>
          <w:rFonts w:ascii="Arial" w:hAnsi="Arial"/>
        </w:rPr>
        <w:t xml:space="preserve">di Conegliano e </w:t>
      </w:r>
      <w:r>
        <w:rPr>
          <w:rFonts w:ascii="Arial" w:hAnsi="Arial"/>
        </w:rPr>
        <w:t>Vittorio Veneto</w:t>
      </w:r>
      <w:r w:rsidR="001B747B">
        <w:rPr>
          <w:rFonts w:ascii="Arial" w:hAnsi="Arial"/>
        </w:rPr>
        <w:t xml:space="preserve"> </w:t>
      </w:r>
      <w:proofErr w:type="spellStart"/>
      <w:r w:rsidR="001B747B">
        <w:rPr>
          <w:rFonts w:ascii="Arial" w:hAnsi="Arial"/>
        </w:rPr>
        <w:t>sac</w:t>
      </w:r>
      <w:proofErr w:type="spellEnd"/>
      <w:r>
        <w:rPr>
          <w:rFonts w:ascii="Arial" w:hAnsi="Arial"/>
        </w:rPr>
        <w:t xml:space="preserve"> opera nel cuo</w:t>
      </w:r>
      <w:r w:rsidR="00EE653B">
        <w:rPr>
          <w:rFonts w:ascii="Arial" w:hAnsi="Arial"/>
        </w:rPr>
        <w:t>re della zona di produzione del</w:t>
      </w:r>
      <w:r>
        <w:rPr>
          <w:rFonts w:ascii="Arial" w:hAnsi="Arial"/>
        </w:rPr>
        <w:t xml:space="preserve"> vino Prosecco, sia Doc che </w:t>
      </w:r>
      <w:proofErr w:type="spellStart"/>
      <w:r>
        <w:rPr>
          <w:rFonts w:ascii="Arial" w:hAnsi="Arial"/>
        </w:rPr>
        <w:t>Docg</w:t>
      </w:r>
      <w:proofErr w:type="spellEnd"/>
      <w:r>
        <w:rPr>
          <w:rFonts w:ascii="Arial" w:hAnsi="Arial"/>
        </w:rPr>
        <w:t xml:space="preserve"> Conegliano Valdobbiadene.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 xml:space="preserve">Alla luce delle remunerazioni interessanti delle uve a bacca bianca e l’introduzione della nuova denominazione “Prosecco”, i Soci, sempre attenti alla valorizzazione economica del proprio lavoro, si sono orientati e continuano a farlo in modo massiccio ad un aumento di superfici vitate principalmente con la varietà </w:t>
      </w:r>
      <w:proofErr w:type="spellStart"/>
      <w:r>
        <w:rPr>
          <w:rFonts w:ascii="Arial" w:hAnsi="Arial"/>
        </w:rPr>
        <w:t>Glera</w:t>
      </w:r>
      <w:proofErr w:type="spellEnd"/>
      <w:r>
        <w:rPr>
          <w:rFonts w:ascii="Arial" w:hAnsi="Arial"/>
        </w:rPr>
        <w:t xml:space="preserve"> (sinonimo di Prosecco sia doc che </w:t>
      </w:r>
      <w:proofErr w:type="spellStart"/>
      <w:r>
        <w:rPr>
          <w:rFonts w:ascii="Arial" w:hAnsi="Arial"/>
        </w:rPr>
        <w:t>docg</w:t>
      </w:r>
      <w:proofErr w:type="spellEnd"/>
      <w:r>
        <w:rPr>
          <w:rFonts w:ascii="Arial" w:hAnsi="Arial"/>
        </w:rPr>
        <w:t>); ad ogni riunione del Consiglio di Amministrazione vengono valutate nuove richieste di ampliamento di superficie. La cooperativa è una realtà quasi a mo</w:t>
      </w:r>
      <w:r w:rsidR="00EE653B">
        <w:rPr>
          <w:rFonts w:ascii="Arial" w:hAnsi="Arial"/>
        </w:rPr>
        <w:t>novitigno, visto che più dell’85</w:t>
      </w:r>
      <w:r>
        <w:rPr>
          <w:rFonts w:ascii="Arial" w:hAnsi="Arial"/>
        </w:rPr>
        <w:t xml:space="preserve">% dei conferimenti è di uva </w:t>
      </w:r>
      <w:proofErr w:type="spellStart"/>
      <w:r>
        <w:rPr>
          <w:rFonts w:ascii="Arial" w:hAnsi="Arial"/>
        </w:rPr>
        <w:t>Glera</w:t>
      </w:r>
      <w:proofErr w:type="spellEnd"/>
      <w:r>
        <w:rPr>
          <w:rFonts w:ascii="Arial" w:hAnsi="Arial"/>
        </w:rPr>
        <w:t>; per salvaguardare il prodotto in campagna, tenendo conto delle diverse s</w:t>
      </w:r>
      <w:r w:rsidR="00EE653B">
        <w:rPr>
          <w:rFonts w:ascii="Arial" w:hAnsi="Arial"/>
        </w:rPr>
        <w:t>ituazioni pedoclimatiche,</w:t>
      </w:r>
      <w:r>
        <w:rPr>
          <w:rFonts w:ascii="Arial" w:hAnsi="Arial"/>
        </w:rPr>
        <w:t xml:space="preserve"> è necessario raccogliere e vinificare il prodotto nell’arco di 8/10 giorni. Questo significa che la cantina deve essere in grado di raccogliere una media giornaliera di circa </w:t>
      </w:r>
      <w:r w:rsidR="00EE653B">
        <w:rPr>
          <w:rFonts w:ascii="Arial" w:hAnsi="Arial"/>
        </w:rPr>
        <w:t>25/30.000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ql</w:t>
      </w:r>
      <w:proofErr w:type="spellEnd"/>
      <w:r>
        <w:rPr>
          <w:rFonts w:ascii="Arial" w:hAnsi="Arial"/>
        </w:rPr>
        <w:t xml:space="preserve">; per fare questo dobbiamo potenziare l’attuale reparto di pigiatura, completamente rinnovato negli ultimi anni con fondi propri, con l’introduzione di </w:t>
      </w:r>
      <w:r w:rsidR="00EE653B">
        <w:rPr>
          <w:rFonts w:ascii="Arial" w:hAnsi="Arial"/>
        </w:rPr>
        <w:t>una nuova pigiatrice</w:t>
      </w:r>
      <w:r>
        <w:rPr>
          <w:rFonts w:ascii="Arial" w:hAnsi="Arial"/>
        </w:rPr>
        <w:t xml:space="preserve">, </w:t>
      </w:r>
      <w:r w:rsidR="00EE653B">
        <w:rPr>
          <w:rFonts w:ascii="Arial" w:hAnsi="Arial"/>
        </w:rPr>
        <w:t>una</w:t>
      </w:r>
      <w:r>
        <w:rPr>
          <w:rFonts w:ascii="Arial" w:hAnsi="Arial"/>
        </w:rPr>
        <w:t xml:space="preserve"> press</w:t>
      </w:r>
      <w:r w:rsidR="00EE653B">
        <w:rPr>
          <w:rFonts w:ascii="Arial" w:hAnsi="Arial"/>
        </w:rPr>
        <w:t>a</w:t>
      </w:r>
      <w:r>
        <w:rPr>
          <w:rFonts w:ascii="Arial" w:hAnsi="Arial"/>
        </w:rPr>
        <w:t xml:space="preserve"> a polmone</w:t>
      </w:r>
      <w:r w:rsidR="00EE653B">
        <w:rPr>
          <w:rFonts w:ascii="Arial" w:hAnsi="Arial"/>
        </w:rPr>
        <w:t>,</w:t>
      </w:r>
      <w:r>
        <w:rPr>
          <w:rFonts w:ascii="Arial" w:hAnsi="Arial"/>
        </w:rPr>
        <w:t xml:space="preserve"> nonché aumentare la capacità idonea </w:t>
      </w:r>
      <w:r w:rsidR="00EE653B">
        <w:rPr>
          <w:rFonts w:ascii="Arial" w:hAnsi="Arial"/>
        </w:rPr>
        <w:t>di refrigerazione</w:t>
      </w:r>
      <w:r>
        <w:rPr>
          <w:rFonts w:ascii="Arial" w:hAnsi="Arial"/>
        </w:rPr>
        <w:t xml:space="preserve"> dei mosti con l’introduzione di </w:t>
      </w:r>
      <w:r w:rsidR="00EE653B">
        <w:rPr>
          <w:rFonts w:ascii="Arial" w:hAnsi="Arial"/>
        </w:rPr>
        <w:t>un frigorifero</w:t>
      </w:r>
      <w:r>
        <w:rPr>
          <w:rFonts w:ascii="Arial" w:hAnsi="Arial"/>
        </w:rPr>
        <w:t>.</w:t>
      </w:r>
    </w:p>
    <w:p w:rsidR="00F36068" w:rsidRDefault="00F36068" w:rsidP="00F36068">
      <w:pPr>
        <w:pStyle w:val="Intestazione"/>
        <w:tabs>
          <w:tab w:val="clear" w:pos="4819"/>
          <w:tab w:val="clear" w:pos="9638"/>
        </w:tabs>
        <w:rPr>
          <w:rFonts w:ascii="Arial" w:hAnsi="Arial"/>
        </w:rPr>
      </w:pPr>
      <w:r>
        <w:rPr>
          <w:rFonts w:ascii="Arial" w:hAnsi="Arial"/>
        </w:rPr>
        <w:t>Il miglioramento e la velocizzazione della raccolta delle uve permetterà una maggiore tranquillità nei conferimenti</w:t>
      </w:r>
      <w:r w:rsidRPr="00804496">
        <w:rPr>
          <w:rFonts w:ascii="Arial" w:hAnsi="Arial"/>
        </w:rPr>
        <w:t xml:space="preserve"> </w:t>
      </w:r>
      <w:r>
        <w:rPr>
          <w:rFonts w:ascii="Arial" w:hAnsi="Arial"/>
        </w:rPr>
        <w:t>per i produttori, anche in cond</w:t>
      </w:r>
      <w:r w:rsidR="00EE653B">
        <w:rPr>
          <w:rFonts w:ascii="Arial" w:hAnsi="Arial"/>
        </w:rPr>
        <w:t xml:space="preserve">izione metereologiche avverse, </w:t>
      </w:r>
      <w:r>
        <w:rPr>
          <w:rFonts w:ascii="Arial" w:hAnsi="Arial"/>
        </w:rPr>
        <w:t>potendo valutare il periodo migliore per la raccolta, tendendo in considerazione i parametri di grado zuccherino e acidità, elementi fondamentali per otte</w:t>
      </w:r>
      <w:r w:rsidR="00EE653B">
        <w:rPr>
          <w:rFonts w:ascii="Arial" w:hAnsi="Arial"/>
        </w:rPr>
        <w:t>nere delle buone basi spumanti;</w:t>
      </w:r>
      <w:r>
        <w:rPr>
          <w:rFonts w:ascii="Arial" w:hAnsi="Arial"/>
        </w:rPr>
        <w:t xml:space="preserve"> il miglioramento qualitativo del vino prodotto permetterà una maggiore remunerazione della materia prima. </w:t>
      </w:r>
    </w:p>
    <w:p w:rsidR="0094054A" w:rsidRDefault="0094054A"/>
    <w:p w:rsidR="00BA3C2C" w:rsidRDefault="00BA3C2C" w:rsidP="00BA3C2C">
      <w:pPr>
        <w:rPr>
          <w:rFonts w:ascii="Arial" w:hAnsi="Arial"/>
        </w:rPr>
      </w:pPr>
    </w:p>
    <w:p w:rsidR="00BA3C2C" w:rsidRDefault="00BA3C2C" w:rsidP="00BA3C2C">
      <w:pPr>
        <w:rPr>
          <w:rFonts w:ascii="Arial" w:hAnsi="Arial"/>
          <w:b/>
        </w:rPr>
      </w:pPr>
    </w:p>
    <w:p w:rsidR="00BA3C2C" w:rsidRDefault="00BA3C2C" w:rsidP="00BA3C2C">
      <w:pPr>
        <w:rPr>
          <w:rFonts w:ascii="Arial" w:hAnsi="Arial"/>
          <w:b/>
        </w:rPr>
      </w:pPr>
    </w:p>
    <w:p w:rsidR="00BA3C2C" w:rsidRDefault="00BA3C2C" w:rsidP="00BA3C2C">
      <w:pPr>
        <w:rPr>
          <w:rFonts w:ascii="Arial" w:hAnsi="Arial"/>
          <w:b/>
        </w:rPr>
      </w:pPr>
    </w:p>
    <w:p w:rsidR="00BA3C2C" w:rsidRDefault="00BA3C2C" w:rsidP="00BA3C2C">
      <w:pPr>
        <w:rPr>
          <w:rFonts w:ascii="Arial" w:hAnsi="Arial"/>
          <w:b/>
        </w:rPr>
      </w:pPr>
    </w:p>
    <w:p w:rsidR="00BA3C2C" w:rsidRDefault="00BA3C2C" w:rsidP="00BA3C2C">
      <w:pPr>
        <w:rPr>
          <w:rFonts w:ascii="Arial" w:hAnsi="Arial"/>
          <w:b/>
        </w:rPr>
      </w:pPr>
      <w:r>
        <w:rPr>
          <w:rFonts w:ascii="Arial" w:hAnsi="Arial"/>
          <w:b/>
        </w:rPr>
        <w:t>CAPITOLO 1.2 - NATURA DEL PROGETTO</w:t>
      </w:r>
    </w:p>
    <w:p w:rsidR="00BA3C2C" w:rsidRDefault="00BA3C2C" w:rsidP="00BA3C2C">
      <w:pPr>
        <w:rPr>
          <w:rFonts w:ascii="Arial" w:hAnsi="Arial"/>
          <w:b/>
        </w:rPr>
      </w:pPr>
    </w:p>
    <w:p w:rsidR="00BA3C2C" w:rsidRPr="00F9032D" w:rsidRDefault="00BA3C2C" w:rsidP="00BA3C2C">
      <w:pPr>
        <w:rPr>
          <w:rFonts w:ascii="Arial" w:hAnsi="Arial"/>
        </w:rPr>
      </w:pPr>
      <w:r w:rsidRPr="00F9032D">
        <w:rPr>
          <w:rFonts w:ascii="Arial" w:hAnsi="Arial"/>
        </w:rPr>
        <w:t xml:space="preserve">Il piano di investimento prevede l’acquisto delle seguenti </w:t>
      </w:r>
      <w:r>
        <w:rPr>
          <w:rFonts w:ascii="Arial" w:hAnsi="Arial"/>
        </w:rPr>
        <w:t>attrezzature:</w:t>
      </w:r>
    </w:p>
    <w:p w:rsidR="00BA3C2C" w:rsidRPr="00F9032D" w:rsidRDefault="00BA3C2C" w:rsidP="00BA3C2C">
      <w:pPr>
        <w:rPr>
          <w:rFonts w:ascii="Arial" w:hAnsi="Arial"/>
        </w:rPr>
      </w:pPr>
    </w:p>
    <w:p w:rsidR="00BA3C2C" w:rsidRDefault="008D5D34" w:rsidP="00BA3C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1 pigiadiraspatrice</w:t>
      </w:r>
      <w:r w:rsidR="003227A5">
        <w:rPr>
          <w:rFonts w:ascii="Arial" w:hAnsi="Arial"/>
        </w:rPr>
        <w:t xml:space="preserve"> con pompa trasporto pigiato</w:t>
      </w:r>
      <w:r w:rsidR="00BA3C2C">
        <w:rPr>
          <w:rFonts w:ascii="Arial" w:hAnsi="Arial"/>
        </w:rPr>
        <w:t>;</w:t>
      </w:r>
    </w:p>
    <w:p w:rsidR="00BA3C2C" w:rsidRDefault="008D5D34" w:rsidP="00BA3C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1 convogliatore</w:t>
      </w:r>
      <w:r w:rsidR="00BA3C2C">
        <w:rPr>
          <w:rFonts w:ascii="Arial" w:hAnsi="Arial"/>
        </w:rPr>
        <w:t xml:space="preserve">; </w:t>
      </w:r>
    </w:p>
    <w:p w:rsidR="00BA3C2C" w:rsidRDefault="008D5D34" w:rsidP="00BA3C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1 pressa pneumatica</w:t>
      </w:r>
      <w:r w:rsidR="00BA3C2C">
        <w:rPr>
          <w:rFonts w:ascii="Arial" w:hAnsi="Arial"/>
        </w:rPr>
        <w:t>;</w:t>
      </w:r>
      <w:r w:rsidR="00BA3C2C" w:rsidRPr="00F9032D">
        <w:rPr>
          <w:rFonts w:ascii="Arial" w:hAnsi="Arial"/>
        </w:rPr>
        <w:t xml:space="preserve"> </w:t>
      </w:r>
    </w:p>
    <w:p w:rsidR="00BA3C2C" w:rsidRDefault="003227A5" w:rsidP="00BA3C2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3</w:t>
      </w:r>
      <w:r w:rsidR="00BA3C2C">
        <w:rPr>
          <w:rFonts w:ascii="Arial" w:hAnsi="Arial"/>
        </w:rPr>
        <w:t xml:space="preserve"> pompe per mosto;</w:t>
      </w:r>
    </w:p>
    <w:p w:rsidR="00BA3C2C" w:rsidRDefault="00BA3C2C" w:rsidP="00BA3C2C">
      <w:pPr>
        <w:numPr>
          <w:ilvl w:val="0"/>
          <w:numId w:val="2"/>
        </w:numPr>
        <w:rPr>
          <w:rFonts w:ascii="Arial" w:hAnsi="Arial"/>
        </w:rPr>
      </w:pPr>
      <w:r w:rsidRPr="00F9032D">
        <w:rPr>
          <w:rFonts w:ascii="Arial" w:hAnsi="Arial"/>
        </w:rPr>
        <w:t xml:space="preserve">1 </w:t>
      </w:r>
      <w:r w:rsidR="008D5D34">
        <w:rPr>
          <w:rFonts w:ascii="Arial" w:hAnsi="Arial"/>
        </w:rPr>
        <w:t>scambiatore</w:t>
      </w:r>
      <w:r>
        <w:rPr>
          <w:rFonts w:ascii="Arial" w:hAnsi="Arial"/>
        </w:rPr>
        <w:t xml:space="preserve">; </w:t>
      </w:r>
    </w:p>
    <w:p w:rsidR="00BA3C2C" w:rsidRPr="008D5D34" w:rsidRDefault="00BA3C2C" w:rsidP="008D5D3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1 frigorifero da </w:t>
      </w:r>
      <w:r w:rsidR="008D5D34">
        <w:rPr>
          <w:rFonts w:ascii="Arial" w:hAnsi="Arial"/>
        </w:rPr>
        <w:t>1.00</w:t>
      </w:r>
      <w:r>
        <w:rPr>
          <w:rFonts w:ascii="Arial" w:hAnsi="Arial"/>
        </w:rPr>
        <w:t>0.000 frigorie/ora;</w:t>
      </w:r>
    </w:p>
    <w:p w:rsidR="00BA3C2C" w:rsidRDefault="00BA3C2C" w:rsidP="00BA3C2C">
      <w:pPr>
        <w:numPr>
          <w:ilvl w:val="0"/>
          <w:numId w:val="2"/>
        </w:numPr>
        <w:rPr>
          <w:rFonts w:ascii="Arial" w:hAnsi="Arial"/>
        </w:rPr>
      </w:pPr>
      <w:proofErr w:type="gramStart"/>
      <w:r>
        <w:rPr>
          <w:rFonts w:ascii="Arial" w:hAnsi="Arial"/>
        </w:rPr>
        <w:t>collegamenti</w:t>
      </w:r>
      <w:proofErr w:type="gramEnd"/>
      <w:r>
        <w:rPr>
          <w:rFonts w:ascii="Arial" w:hAnsi="Arial"/>
        </w:rPr>
        <w:t xml:space="preserve"> elettrici nuove attrezzature;</w:t>
      </w:r>
    </w:p>
    <w:p w:rsidR="00BA3C2C" w:rsidRDefault="00BA3C2C" w:rsidP="00BA3C2C">
      <w:pPr>
        <w:numPr>
          <w:ilvl w:val="0"/>
          <w:numId w:val="2"/>
        </w:numPr>
        <w:rPr>
          <w:rFonts w:ascii="Arial" w:hAnsi="Arial"/>
        </w:rPr>
      </w:pPr>
      <w:proofErr w:type="gramStart"/>
      <w:r>
        <w:rPr>
          <w:rFonts w:ascii="Arial" w:hAnsi="Arial"/>
        </w:rPr>
        <w:t>collegamenti</w:t>
      </w:r>
      <w:proofErr w:type="gramEnd"/>
      <w:r>
        <w:rPr>
          <w:rFonts w:ascii="Arial" w:hAnsi="Arial"/>
        </w:rPr>
        <w:t xml:space="preserve"> idraulici nuove attrezzature.</w:t>
      </w:r>
    </w:p>
    <w:p w:rsidR="00BA3C2C" w:rsidRDefault="00BA3C2C"/>
    <w:p w:rsidR="00881E26" w:rsidRDefault="00881E26"/>
    <w:p w:rsidR="00881E26" w:rsidRDefault="00881E26"/>
    <w:p w:rsidR="00881E26" w:rsidRDefault="00881E26"/>
    <w:p w:rsidR="00881E26" w:rsidRDefault="00881E26" w:rsidP="00881E26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CAPITOLO 2.1 - OGGETTO E ENTITA’ DELLE ATTIVITA’ PRINCIPALI DEL BENEFICIARIO</w:t>
      </w:r>
    </w:p>
    <w:p w:rsidR="00881E26" w:rsidRDefault="00881E26" w:rsidP="00881E26">
      <w:pPr>
        <w:rPr>
          <w:rFonts w:ascii="Arial" w:hAnsi="Arial"/>
        </w:rPr>
      </w:pPr>
    </w:p>
    <w:p w:rsidR="00881E26" w:rsidRDefault="00881E26" w:rsidP="00881E26">
      <w:pPr>
        <w:rPr>
          <w:rFonts w:ascii="Arial" w:hAnsi="Arial"/>
        </w:rPr>
      </w:pPr>
      <w:r>
        <w:rPr>
          <w:rFonts w:ascii="Arial" w:hAnsi="Arial"/>
        </w:rPr>
        <w:t xml:space="preserve">La Cantina </w:t>
      </w:r>
      <w:r w:rsidR="003227A5">
        <w:rPr>
          <w:rFonts w:ascii="Arial" w:hAnsi="Arial"/>
        </w:rPr>
        <w:t>di Conegliano e</w:t>
      </w:r>
      <w:r>
        <w:rPr>
          <w:rFonts w:ascii="Arial" w:hAnsi="Arial"/>
        </w:rPr>
        <w:t xml:space="preserve"> Vittorio Veneto</w:t>
      </w:r>
      <w:r w:rsidR="003227A5">
        <w:rPr>
          <w:rFonts w:ascii="Arial" w:hAnsi="Arial"/>
        </w:rPr>
        <w:t xml:space="preserve"> </w:t>
      </w:r>
      <w:proofErr w:type="spellStart"/>
      <w:r w:rsidR="003227A5">
        <w:rPr>
          <w:rFonts w:ascii="Arial" w:hAnsi="Arial"/>
        </w:rPr>
        <w:t>sac</w:t>
      </w:r>
      <w:proofErr w:type="spellEnd"/>
      <w:r>
        <w:rPr>
          <w:rFonts w:ascii="Arial" w:hAnsi="Arial"/>
        </w:rPr>
        <w:t xml:space="preserve"> con sede</w:t>
      </w:r>
      <w:r w:rsidR="003227A5">
        <w:rPr>
          <w:rFonts w:ascii="Arial" w:hAnsi="Arial"/>
        </w:rPr>
        <w:t xml:space="preserve"> legale</w:t>
      </w:r>
      <w:r>
        <w:rPr>
          <w:rFonts w:ascii="Arial" w:hAnsi="Arial"/>
        </w:rPr>
        <w:t xml:space="preserve"> in via del </w:t>
      </w:r>
      <w:proofErr w:type="spellStart"/>
      <w:r>
        <w:rPr>
          <w:rFonts w:ascii="Arial" w:hAnsi="Arial"/>
        </w:rPr>
        <w:t>Campardo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3  a</w:t>
      </w:r>
      <w:proofErr w:type="gramEnd"/>
      <w:r>
        <w:rPr>
          <w:rFonts w:ascii="Arial" w:hAnsi="Arial"/>
        </w:rPr>
        <w:t xml:space="preserve"> Vittorio Veneto, è una società cooperativa </w:t>
      </w:r>
      <w:r w:rsidR="003227A5">
        <w:rPr>
          <w:rFonts w:ascii="Arial" w:hAnsi="Arial"/>
        </w:rPr>
        <w:t xml:space="preserve">nata dall’unione per incorporazione della Cantina di Conegliano </w:t>
      </w:r>
      <w:proofErr w:type="spellStart"/>
      <w:r w:rsidR="003227A5">
        <w:rPr>
          <w:rFonts w:ascii="Arial" w:hAnsi="Arial"/>
        </w:rPr>
        <w:t>sac</w:t>
      </w:r>
      <w:proofErr w:type="spellEnd"/>
      <w:r w:rsidR="003227A5">
        <w:rPr>
          <w:rFonts w:ascii="Arial" w:hAnsi="Arial"/>
        </w:rPr>
        <w:t xml:space="preserve"> nella Cantina Sociale Cooperativa Agricola di Vittorio Veneto. </w:t>
      </w:r>
      <w:r>
        <w:rPr>
          <w:rFonts w:ascii="Arial" w:hAnsi="Arial"/>
        </w:rPr>
        <w:t xml:space="preserve">Lo Statuto Sociale, rivisto alcune volte nel corso di questi </w:t>
      </w:r>
      <w:r w:rsidR="003227A5">
        <w:rPr>
          <w:rFonts w:ascii="Arial" w:hAnsi="Arial"/>
        </w:rPr>
        <w:t>anni</w:t>
      </w:r>
      <w:r>
        <w:rPr>
          <w:rFonts w:ascii="Arial" w:hAnsi="Arial"/>
        </w:rPr>
        <w:t xml:space="preserve"> per renderlo pi</w:t>
      </w:r>
      <w:r w:rsidR="003227A5">
        <w:rPr>
          <w:rFonts w:ascii="Arial" w:hAnsi="Arial"/>
        </w:rPr>
        <w:t>ù consono alle nuove normative,</w:t>
      </w:r>
      <w:r>
        <w:rPr>
          <w:rFonts w:ascii="Arial" w:hAnsi="Arial"/>
        </w:rPr>
        <w:t xml:space="preserve"> prevede come scopo sociale di far conseguire ai soci vantaggi economici e sociali; questo tramite la vinificazione delle uve conferite dai Soci e la relativa vendita dei vini ottenuti; la distribuzione fra i Soci del ricavato delle vendite al netto di ogni spesa ed onere, in relazione alla quantità ed alla qualità delle uve conferite.</w:t>
      </w:r>
    </w:p>
    <w:p w:rsidR="00881E26" w:rsidRDefault="00881E26" w:rsidP="00881E26">
      <w:pPr>
        <w:rPr>
          <w:rFonts w:ascii="Arial" w:hAnsi="Arial"/>
        </w:rPr>
      </w:pPr>
      <w:r>
        <w:rPr>
          <w:rFonts w:ascii="Arial" w:hAnsi="Arial"/>
        </w:rPr>
        <w:t>La Cantina attualmente raccoglie e vinifica più di 2</w:t>
      </w:r>
      <w:r w:rsidR="003227A5">
        <w:rPr>
          <w:rFonts w:ascii="Arial" w:hAnsi="Arial"/>
        </w:rPr>
        <w:t>8</w:t>
      </w:r>
      <w:r>
        <w:rPr>
          <w:rFonts w:ascii="Arial" w:hAnsi="Arial"/>
        </w:rPr>
        <w:t xml:space="preserve">0.000 </w:t>
      </w:r>
      <w:proofErr w:type="spellStart"/>
      <w:r>
        <w:rPr>
          <w:rFonts w:ascii="Arial" w:hAnsi="Arial"/>
        </w:rPr>
        <w:t>ql</w:t>
      </w:r>
      <w:proofErr w:type="spellEnd"/>
      <w:r>
        <w:rPr>
          <w:rFonts w:ascii="Arial" w:hAnsi="Arial"/>
        </w:rPr>
        <w:t xml:space="preserve"> d’uva, è una delle più grandi realtà cooperative della provincia di Treviso; nei prossimi due anni si prevede un ulteriore aumento dei conferimenti da parte dei soci visto l’incremento delle superfici vitate nella zona di produzione, che ci porterà alla raccolta e vinificazione di </w:t>
      </w:r>
      <w:r w:rsidR="003227A5">
        <w:rPr>
          <w:rFonts w:ascii="Arial" w:hAnsi="Arial"/>
        </w:rPr>
        <w:t>oltre</w:t>
      </w:r>
      <w:r>
        <w:rPr>
          <w:rFonts w:ascii="Arial" w:hAnsi="Arial"/>
        </w:rPr>
        <w:t xml:space="preserve"> </w:t>
      </w:r>
      <w:r w:rsidR="003227A5">
        <w:rPr>
          <w:rFonts w:ascii="Arial" w:hAnsi="Arial"/>
        </w:rPr>
        <w:t>30</w:t>
      </w:r>
      <w:r>
        <w:rPr>
          <w:rFonts w:ascii="Arial" w:hAnsi="Arial"/>
        </w:rPr>
        <w:t xml:space="preserve">0.000 </w:t>
      </w:r>
      <w:proofErr w:type="spellStart"/>
      <w:r>
        <w:rPr>
          <w:rFonts w:ascii="Arial" w:hAnsi="Arial"/>
        </w:rPr>
        <w:t>ql</w:t>
      </w:r>
      <w:proofErr w:type="spellEnd"/>
      <w:r>
        <w:rPr>
          <w:rFonts w:ascii="Arial" w:hAnsi="Arial"/>
        </w:rPr>
        <w:t xml:space="preserve"> d’uva</w:t>
      </w:r>
    </w:p>
    <w:p w:rsidR="00881E26" w:rsidRDefault="00881E26" w:rsidP="00881E26">
      <w:pPr>
        <w:rPr>
          <w:rFonts w:ascii="Arial" w:hAnsi="Arial"/>
        </w:rPr>
      </w:pPr>
    </w:p>
    <w:p w:rsidR="00881E26" w:rsidRDefault="00881E26" w:rsidP="00881E26">
      <w:pPr>
        <w:pStyle w:val="Rientrocorpodeltesto"/>
        <w:ind w:left="0" w:firstLine="0"/>
      </w:pPr>
    </w:p>
    <w:p w:rsidR="00881E26" w:rsidRDefault="00881E26" w:rsidP="00881E26">
      <w:pPr>
        <w:pStyle w:val="Rientrocorpodeltesto"/>
        <w:ind w:left="0" w:firstLine="0"/>
      </w:pPr>
      <w:r>
        <w:t>CAPITOLO 3.1 – STRUTTURE ESISTENTI DEL BENEFICIARIO CON INDICAZIONE DELLE POTENZIALITA’ PRODUTTIVE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</w:p>
    <w:p w:rsidR="00B752CB" w:rsidRDefault="00B752CB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La Cantina di Conegliano e Vittorio Veneto </w:t>
      </w:r>
      <w:proofErr w:type="spellStart"/>
      <w:r>
        <w:rPr>
          <w:b w:val="0"/>
        </w:rPr>
        <w:t>sac</w:t>
      </w:r>
      <w:proofErr w:type="spellEnd"/>
      <w:r>
        <w:rPr>
          <w:b w:val="0"/>
        </w:rPr>
        <w:t xml:space="preserve">, nata con decorrenza 01.07.12 per incorporazione della Cantina di Conegliano </w:t>
      </w:r>
      <w:proofErr w:type="spellStart"/>
      <w:r>
        <w:rPr>
          <w:b w:val="0"/>
        </w:rPr>
        <w:t>sac</w:t>
      </w:r>
      <w:proofErr w:type="spellEnd"/>
      <w:r>
        <w:rPr>
          <w:b w:val="0"/>
        </w:rPr>
        <w:t xml:space="preserve"> nella Cantina Sociale Cooperativa Agricola di Vittorio Veneto, è costituita da due stabilimenti rappresentati dalle sedi storiche delle due cooperative.</w:t>
      </w:r>
    </w:p>
    <w:p w:rsidR="00024262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Il fabbricato costituente la </w:t>
      </w:r>
      <w:r w:rsidR="003227A5">
        <w:rPr>
          <w:b w:val="0"/>
        </w:rPr>
        <w:t>sede di Vittorio Veneto</w:t>
      </w:r>
      <w:r>
        <w:rPr>
          <w:b w:val="0"/>
        </w:rPr>
        <w:t xml:space="preserve"> è ubicato nel comune di Vittorio Veneto, foglio </w:t>
      </w:r>
      <w:r w:rsidR="00024262">
        <w:rPr>
          <w:b w:val="0"/>
        </w:rPr>
        <w:t>5</w:t>
      </w:r>
      <w:r>
        <w:rPr>
          <w:b w:val="0"/>
        </w:rPr>
        <w:t xml:space="preserve">, mappale </w:t>
      </w:r>
      <w:r w:rsidR="0002426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>
        <w:rPr>
          <w:b w:val="0"/>
        </w:rPr>
        <w:t>mappale</w:t>
      </w:r>
      <w:proofErr w:type="spellEnd"/>
      <w:r>
        <w:rPr>
          <w:b w:val="0"/>
        </w:rPr>
        <w:t xml:space="preserve"> 14</w:t>
      </w:r>
      <w:r w:rsidR="003227A5">
        <w:rPr>
          <w:b w:val="0"/>
        </w:rPr>
        <w:t>1</w:t>
      </w:r>
      <w:r w:rsidR="00024262">
        <w:rPr>
          <w:b w:val="0"/>
        </w:rPr>
        <w:t>.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E’ composto da un blocco di vasche in cemento armato, con capacità media di 300 hl; all’esterno e lungo il perimetro del fabbricato sono stati installati serbatoi in acciaio inossidabile termo condizionati della capacità di hl 3500, 2500, 1200, 1000, 900, 800 e 10 vinificatori.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La capacità totale dei vasi vinari è attualmente di Hl </w:t>
      </w:r>
      <w:r w:rsidR="00024262">
        <w:rPr>
          <w:b w:val="0"/>
        </w:rPr>
        <w:t>233.611</w:t>
      </w:r>
      <w:r>
        <w:rPr>
          <w:b w:val="0"/>
        </w:rPr>
        <w:t xml:space="preserve">, che rappresenta anche la capacità totale di lavorazione. Il fabbricato si completa con la parte anteriore costituita dagli uffici al piano terra e dall’abitazione del custode e magazzini al primo piano. Nella parte sud trova collocazione lo spaccio aziendale per la vendita del vino al dettaglio, completamente ristrutturato recentemente con fondi propri; nella zona ad est un capannone costituisce il reparto vinificatori, in un secondo capannone dell’altezza di 4 metri dove trova sistemazione il reparto di filtrazione dei mosti. Con inizio dall’angolo sud-est e fino al confine di proprietà si trova la stazione di pigiatura, composta da 6 linee di convogliatori a coclea e di </w:t>
      </w:r>
      <w:r w:rsidR="00024262">
        <w:rPr>
          <w:b w:val="0"/>
        </w:rPr>
        <w:t>9</w:t>
      </w:r>
      <w:r>
        <w:rPr>
          <w:b w:val="0"/>
        </w:rPr>
        <w:t xml:space="preserve"> pigiadiraspatrici servite da 4 pianali ribaltabili necessari allo scarico dei carri d’uva. Nella parte superiore, al primo piano, è stato realizzato un reparto pressatura delle uve bianche. Infine in un locale interrato nel lato sud-ovest della proprietà si trova la cantina sotterranea dove sono sistemati </w:t>
      </w:r>
      <w:r w:rsidR="00024262">
        <w:rPr>
          <w:b w:val="0"/>
        </w:rPr>
        <w:t>58 serbatoi</w:t>
      </w:r>
      <w:r>
        <w:rPr>
          <w:b w:val="0"/>
        </w:rPr>
        <w:t xml:space="preserve"> in acciaio </w:t>
      </w:r>
      <w:proofErr w:type="gramStart"/>
      <w:r>
        <w:rPr>
          <w:b w:val="0"/>
        </w:rPr>
        <w:t xml:space="preserve">inox, </w:t>
      </w:r>
      <w:r w:rsidR="00024262">
        <w:rPr>
          <w:b w:val="0"/>
        </w:rPr>
        <w:t xml:space="preserve"> di</w:t>
      </w:r>
      <w:proofErr w:type="gramEnd"/>
      <w:r w:rsidR="00024262">
        <w:rPr>
          <w:b w:val="0"/>
        </w:rPr>
        <w:t xml:space="preserve"> capacità dai 300 ai 900 hl, </w:t>
      </w:r>
      <w:r>
        <w:rPr>
          <w:b w:val="0"/>
        </w:rPr>
        <w:t xml:space="preserve">il reparto appassimento uve ed il locale affinamento vini con 66 </w:t>
      </w:r>
      <w:proofErr w:type="spellStart"/>
      <w:r>
        <w:rPr>
          <w:b w:val="0"/>
        </w:rPr>
        <w:t>tonneaux</w:t>
      </w:r>
      <w:proofErr w:type="spellEnd"/>
      <w:r>
        <w:rPr>
          <w:b w:val="0"/>
        </w:rPr>
        <w:t xml:space="preserve"> da 550 litri.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L’attrezzatura di cantina è composta da: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2 stazioni </w:t>
      </w:r>
      <w:proofErr w:type="spellStart"/>
      <w:r>
        <w:rPr>
          <w:b w:val="0"/>
        </w:rPr>
        <w:t>rifrattometriche</w:t>
      </w:r>
      <w:proofErr w:type="spellEnd"/>
      <w:r>
        <w:rPr>
          <w:b w:val="0"/>
        </w:rPr>
        <w:t xml:space="preserve"> Maselli; n. 2 preleva campioni; 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</w:t>
      </w:r>
      <w:r w:rsidR="00B752CB">
        <w:rPr>
          <w:b w:val="0"/>
        </w:rPr>
        <w:t>10</w:t>
      </w:r>
      <w:r>
        <w:rPr>
          <w:b w:val="0"/>
        </w:rPr>
        <w:t xml:space="preserve"> presse pneumatiche da 250 </w:t>
      </w:r>
      <w:proofErr w:type="spellStart"/>
      <w:proofErr w:type="gramStart"/>
      <w:r>
        <w:rPr>
          <w:b w:val="0"/>
        </w:rPr>
        <w:t>ql</w:t>
      </w:r>
      <w:proofErr w:type="spellEnd"/>
      <w:r>
        <w:rPr>
          <w:b w:val="0"/>
        </w:rPr>
        <w:t>.;</w:t>
      </w:r>
      <w:proofErr w:type="gramEnd"/>
      <w:r>
        <w:rPr>
          <w:b w:val="0"/>
        </w:rPr>
        <w:t xml:space="preserve"> n. 6 presse da 320 </w:t>
      </w:r>
      <w:proofErr w:type="spellStart"/>
      <w:r>
        <w:rPr>
          <w:b w:val="0"/>
        </w:rPr>
        <w:t>ql</w:t>
      </w:r>
      <w:proofErr w:type="spellEnd"/>
      <w:r w:rsidR="00B752CB">
        <w:rPr>
          <w:b w:val="0"/>
        </w:rPr>
        <w:t>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</w:t>
      </w:r>
      <w:r w:rsidR="00024262">
        <w:rPr>
          <w:b w:val="0"/>
        </w:rPr>
        <w:t>116</w:t>
      </w:r>
      <w:r>
        <w:rPr>
          <w:b w:val="0"/>
        </w:rPr>
        <w:t xml:space="preserve"> serbatoi in acciaio inox </w:t>
      </w:r>
      <w:proofErr w:type="spellStart"/>
      <w:r>
        <w:rPr>
          <w:b w:val="0"/>
        </w:rPr>
        <w:t>termocondizionati</w:t>
      </w:r>
      <w:proofErr w:type="spellEnd"/>
      <w:r>
        <w:rPr>
          <w:b w:val="0"/>
        </w:rPr>
        <w:t xml:space="preserve"> delle seguenti capacità: </w:t>
      </w:r>
      <w:r w:rsidR="00024262">
        <w:rPr>
          <w:b w:val="0"/>
        </w:rPr>
        <w:t>27</w:t>
      </w:r>
      <w:r>
        <w:rPr>
          <w:b w:val="0"/>
        </w:rPr>
        <w:t xml:space="preserve"> da 1500 hl, 4 da 3500 hl, 2 dal 2500 hl, 19 da 1200 hl, 30 da 1000 hl, 11 da 91</w:t>
      </w:r>
      <w:r w:rsidR="00B752CB">
        <w:rPr>
          <w:b w:val="0"/>
        </w:rPr>
        <w:t>7 hl, 6 da 900 hl, 4 da 800 hl,</w:t>
      </w:r>
      <w:r>
        <w:rPr>
          <w:b w:val="0"/>
        </w:rPr>
        <w:t xml:space="preserve"> 7 da 620hl;</w:t>
      </w:r>
      <w:r w:rsidR="00024262">
        <w:rPr>
          <w:b w:val="0"/>
        </w:rPr>
        <w:t xml:space="preserve"> 6 da 200 hl;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n. 1</w:t>
      </w:r>
      <w:r w:rsidR="00024262">
        <w:rPr>
          <w:b w:val="0"/>
        </w:rPr>
        <w:t>7</w:t>
      </w:r>
      <w:r>
        <w:rPr>
          <w:b w:val="0"/>
        </w:rPr>
        <w:t xml:space="preserve"> serbatoi in acciaio inox delle seguenti capacità: </w:t>
      </w:r>
      <w:r w:rsidR="00024262">
        <w:rPr>
          <w:b w:val="0"/>
        </w:rPr>
        <w:t>9</w:t>
      </w:r>
      <w:r>
        <w:rPr>
          <w:b w:val="0"/>
        </w:rPr>
        <w:t xml:space="preserve"> da 176 hl, 2 da 67 hl, 6 da 50 hl;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n. 5 serbatoi in vetroresina delle seguenti capacità: 1 da 75 hl; 1 da 50 Hl, 3 da 40 hl;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proofErr w:type="gramStart"/>
      <w:r>
        <w:rPr>
          <w:b w:val="0"/>
        </w:rPr>
        <w:t>capacità</w:t>
      </w:r>
      <w:proofErr w:type="gramEnd"/>
      <w:r>
        <w:rPr>
          <w:b w:val="0"/>
        </w:rPr>
        <w:t xml:space="preserve"> per hl 58.867 in vasche in cemento di varie misure;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10 vinificatori in acciaio inox </w:t>
      </w:r>
      <w:proofErr w:type="spellStart"/>
      <w:r>
        <w:rPr>
          <w:b w:val="0"/>
        </w:rPr>
        <w:t>termocondizionati</w:t>
      </w:r>
      <w:proofErr w:type="spellEnd"/>
      <w:r>
        <w:rPr>
          <w:b w:val="0"/>
        </w:rPr>
        <w:t xml:space="preserve">, di cui 4 dal 800 hl cadauno e 6 da 880 hl; 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</w:t>
      </w:r>
      <w:r w:rsidR="00024262">
        <w:rPr>
          <w:b w:val="0"/>
        </w:rPr>
        <w:t xml:space="preserve">3 </w:t>
      </w:r>
      <w:r>
        <w:rPr>
          <w:b w:val="0"/>
        </w:rPr>
        <w:t xml:space="preserve">filtri sottovuoto; 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1 centrifuga; n. 1 concentratore di mosti a basse temperature; 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</w:t>
      </w:r>
      <w:r w:rsidR="00024262">
        <w:rPr>
          <w:b w:val="0"/>
        </w:rPr>
        <w:t>2</w:t>
      </w:r>
      <w:r>
        <w:rPr>
          <w:b w:val="0"/>
        </w:rPr>
        <w:t xml:space="preserve"> frigo da 500.000 frigorie/ora; n. 5 frigo da 200.000 frigorie/ora cadauno; 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1 frigo da 100.000 frigorie/ora; n. 1 frigo da 150.000 frigorie/ora; </w:t>
      </w:r>
      <w:r w:rsidR="00B752CB">
        <w:rPr>
          <w:b w:val="0"/>
        </w:rPr>
        <w:t xml:space="preserve">n. 1 frigo da </w:t>
      </w:r>
      <w:r w:rsidR="00B752CB">
        <w:rPr>
          <w:b w:val="0"/>
        </w:rPr>
        <w:t>2</w:t>
      </w:r>
      <w:r w:rsidR="00B752CB">
        <w:rPr>
          <w:b w:val="0"/>
        </w:rPr>
        <w:t>50.000 frigorie/ora;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1 </w:t>
      </w:r>
      <w:proofErr w:type="spellStart"/>
      <w:r>
        <w:rPr>
          <w:b w:val="0"/>
        </w:rPr>
        <w:t>decanter</w:t>
      </w:r>
      <w:proofErr w:type="spellEnd"/>
      <w:r>
        <w:rPr>
          <w:b w:val="0"/>
        </w:rPr>
        <w:t xml:space="preserve">; n. 1 </w:t>
      </w:r>
      <w:proofErr w:type="spellStart"/>
      <w:r>
        <w:rPr>
          <w:b w:val="0"/>
        </w:rPr>
        <w:t>flottatore</w:t>
      </w:r>
      <w:proofErr w:type="spellEnd"/>
      <w:r>
        <w:rPr>
          <w:b w:val="0"/>
        </w:rPr>
        <w:t xml:space="preserve"> continuo; n. </w:t>
      </w:r>
      <w:r w:rsidR="00024262">
        <w:rPr>
          <w:b w:val="0"/>
        </w:rPr>
        <w:t xml:space="preserve">3 </w:t>
      </w:r>
      <w:proofErr w:type="spellStart"/>
      <w:r w:rsidR="00024262">
        <w:rPr>
          <w:b w:val="0"/>
        </w:rPr>
        <w:t>flottatori</w:t>
      </w:r>
      <w:proofErr w:type="spellEnd"/>
      <w:r w:rsidR="00024262">
        <w:rPr>
          <w:b w:val="0"/>
        </w:rPr>
        <w:t xml:space="preserve"> discontinui</w:t>
      </w:r>
      <w:r>
        <w:rPr>
          <w:b w:val="0"/>
        </w:rPr>
        <w:t>; n. 1 filtro tangenziale;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 xml:space="preserve">n. </w:t>
      </w:r>
      <w:r w:rsidR="00024262">
        <w:rPr>
          <w:b w:val="0"/>
        </w:rPr>
        <w:t>5</w:t>
      </w:r>
      <w:r>
        <w:rPr>
          <w:b w:val="0"/>
        </w:rPr>
        <w:t xml:space="preserve"> scambiatori e varie pompe da travaso.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I frigoriferi sono necessari sia per il controllo delle temperature in fermentazione nei serbatoi e nei vinificatori sopra elencati che per il raffreddamento dei mosti prima della chiarificazione statica.</w:t>
      </w:r>
    </w:p>
    <w:p w:rsidR="00881E26" w:rsidRDefault="00881E26" w:rsidP="00881E26">
      <w:pPr>
        <w:pStyle w:val="Rientrocorpodeltesto"/>
        <w:ind w:left="0" w:firstLine="0"/>
        <w:rPr>
          <w:b w:val="0"/>
        </w:rPr>
      </w:pPr>
      <w:r>
        <w:rPr>
          <w:b w:val="0"/>
        </w:rPr>
        <w:t>I processi di lavorazione attuati dalla Cooperativa sono:</w:t>
      </w:r>
    </w:p>
    <w:p w:rsidR="00881E26" w:rsidRDefault="00881E26" w:rsidP="00881E26">
      <w:pPr>
        <w:pStyle w:val="Rientrocorpodeltesto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Vinificazione in bianco: selezione accurata delle uve, diraspatura delle uve con pigiadiraspatrici orizzontali a rulli, sgrondatura del pigiato con presse pneumatiche quindi pressatura soffice della vinaccia, raffreddamento del mosto, defecazione statica del mosto, invio alla fermentazione nei serbatoi </w:t>
      </w:r>
      <w:proofErr w:type="spellStart"/>
      <w:r>
        <w:rPr>
          <w:b w:val="0"/>
        </w:rPr>
        <w:t>termocondizionati</w:t>
      </w:r>
      <w:proofErr w:type="spellEnd"/>
      <w:r>
        <w:rPr>
          <w:b w:val="0"/>
        </w:rPr>
        <w:t xml:space="preserve"> in presenza di lieviti selezionati.</w:t>
      </w:r>
    </w:p>
    <w:p w:rsidR="00881E26" w:rsidRDefault="00881E26" w:rsidP="00881E26">
      <w:pPr>
        <w:pStyle w:val="Rientrocorpodeltesto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Vinificazione in rosso: selezione delle uve sia in base alla qualità che allo stadio di maturazione delle stesse, diraspatura con pigiatrice orizzontali a rulli, invio del pigiato nei serbatoi </w:t>
      </w:r>
      <w:proofErr w:type="spellStart"/>
      <w:r>
        <w:rPr>
          <w:b w:val="0"/>
        </w:rPr>
        <w:t>termocondizionati</w:t>
      </w:r>
      <w:proofErr w:type="spellEnd"/>
      <w:r>
        <w:rPr>
          <w:b w:val="0"/>
        </w:rPr>
        <w:t xml:space="preserve"> in </w:t>
      </w:r>
      <w:r>
        <w:rPr>
          <w:b w:val="0"/>
        </w:rPr>
        <w:lastRenderedPageBreak/>
        <w:t xml:space="preserve">presenza di lieviti selezionati dove è possibile controllare e determinare i tempi </w:t>
      </w:r>
      <w:proofErr w:type="gramStart"/>
      <w:r>
        <w:rPr>
          <w:b w:val="0"/>
        </w:rPr>
        <w:t>di  contatto</w:t>
      </w:r>
      <w:proofErr w:type="gramEnd"/>
      <w:r>
        <w:rPr>
          <w:b w:val="0"/>
        </w:rPr>
        <w:t xml:space="preserve"> del mosto con le vinacce e l’estrazione degli elementi aromatici e delle sostanze coloranti dalle bucce.</w:t>
      </w:r>
    </w:p>
    <w:p w:rsidR="00B752CB" w:rsidRDefault="00881E26" w:rsidP="00B752CB">
      <w:pPr>
        <w:pStyle w:val="Rientrocorpodeltesto"/>
        <w:jc w:val="left"/>
        <w:rPr>
          <w:b w:val="0"/>
        </w:rPr>
      </w:pPr>
      <w:r>
        <w:rPr>
          <w:b w:val="0"/>
        </w:rPr>
        <w:t>Le strutture sopraelencate risultano sufficienti per vinificare al meglio circa 2</w:t>
      </w:r>
      <w:r w:rsidR="00024262">
        <w:rPr>
          <w:b w:val="0"/>
        </w:rPr>
        <w:t>5</w:t>
      </w:r>
      <w:r>
        <w:rPr>
          <w:b w:val="0"/>
        </w:rPr>
        <w:t xml:space="preserve">0.000 </w:t>
      </w:r>
      <w:proofErr w:type="spellStart"/>
      <w:r>
        <w:rPr>
          <w:b w:val="0"/>
        </w:rPr>
        <w:t>ql</w:t>
      </w:r>
      <w:proofErr w:type="spellEnd"/>
      <w:r>
        <w:rPr>
          <w:b w:val="0"/>
        </w:rPr>
        <w:t xml:space="preserve"> d’uva, </w:t>
      </w:r>
      <w:r w:rsidR="00B752CB">
        <w:rPr>
          <w:b w:val="0"/>
        </w:rPr>
        <w:t>ma come più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proofErr w:type="gramStart"/>
      <w:r>
        <w:rPr>
          <w:b w:val="0"/>
        </w:rPr>
        <w:t>volte</w:t>
      </w:r>
      <w:proofErr w:type="gramEnd"/>
      <w:r>
        <w:rPr>
          <w:b w:val="0"/>
        </w:rPr>
        <w:t xml:space="preserve"> </w:t>
      </w:r>
      <w:r w:rsidR="00881E26">
        <w:rPr>
          <w:b w:val="0"/>
        </w:rPr>
        <w:t xml:space="preserve">affermato si presume di superare la soglia dei </w:t>
      </w:r>
      <w:r>
        <w:rPr>
          <w:b w:val="0"/>
        </w:rPr>
        <w:t>30</w:t>
      </w:r>
      <w:r w:rsidR="00881E26">
        <w:rPr>
          <w:b w:val="0"/>
        </w:rPr>
        <w:t xml:space="preserve">0.000 </w:t>
      </w:r>
      <w:proofErr w:type="spellStart"/>
      <w:r w:rsidR="00881E26">
        <w:rPr>
          <w:b w:val="0"/>
        </w:rPr>
        <w:t>ql</w:t>
      </w:r>
      <w:proofErr w:type="spellEnd"/>
      <w:r w:rsidR="00881E26">
        <w:rPr>
          <w:b w:val="0"/>
        </w:rPr>
        <w:t xml:space="preserve"> nei prossimi </w:t>
      </w:r>
      <w:r>
        <w:rPr>
          <w:b w:val="0"/>
        </w:rPr>
        <w:t>anni, considerando l’aumento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proofErr w:type="gramStart"/>
      <w:r>
        <w:rPr>
          <w:b w:val="0"/>
        </w:rPr>
        <w:t>delle</w:t>
      </w:r>
      <w:proofErr w:type="gramEnd"/>
      <w:r>
        <w:rPr>
          <w:b w:val="0"/>
        </w:rPr>
        <w:t xml:space="preserve"> superfici vitate dei soci.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r>
        <w:rPr>
          <w:b w:val="0"/>
        </w:rPr>
        <w:t xml:space="preserve">Diventa quindi indispensabile dotarsi delle nuove attrezzature e macchinari elencati dei quali si chiede il 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proofErr w:type="gramStart"/>
      <w:r>
        <w:rPr>
          <w:b w:val="0"/>
        </w:rPr>
        <w:t>contributo</w:t>
      </w:r>
      <w:proofErr w:type="gramEnd"/>
      <w:r>
        <w:rPr>
          <w:b w:val="0"/>
        </w:rPr>
        <w:t xml:space="preserve"> pubblico, onde evitare di appesantire il ciclo di produzione della trasformazione dell’uva in vino, 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bookmarkStart w:id="0" w:name="_GoBack"/>
      <w:bookmarkEnd w:id="0"/>
      <w:r>
        <w:rPr>
          <w:b w:val="0"/>
        </w:rPr>
        <w:t>fase basilare che condiziona l’intera annata agraria.</w:t>
      </w:r>
    </w:p>
    <w:p w:rsidR="00B752CB" w:rsidRDefault="00B752CB" w:rsidP="00B752CB">
      <w:pPr>
        <w:pStyle w:val="Rientrocorpodeltesto"/>
        <w:jc w:val="left"/>
        <w:rPr>
          <w:b w:val="0"/>
        </w:rPr>
      </w:pPr>
      <w:r>
        <w:rPr>
          <w:b w:val="0"/>
        </w:rPr>
        <w:t xml:space="preserve">    </w:t>
      </w:r>
    </w:p>
    <w:p w:rsidR="00B752CB" w:rsidRDefault="00B752CB" w:rsidP="00B752CB">
      <w:pPr>
        <w:pStyle w:val="Rientrocorpodeltesto"/>
        <w:jc w:val="left"/>
        <w:rPr>
          <w:b w:val="0"/>
        </w:rPr>
      </w:pPr>
    </w:p>
    <w:p w:rsidR="00881E26" w:rsidRDefault="00B752CB" w:rsidP="00B752CB">
      <w:pPr>
        <w:pStyle w:val="Rientrocorpodeltesto"/>
        <w:rPr>
          <w:b w:val="0"/>
        </w:rPr>
      </w:pPr>
      <w:r>
        <w:rPr>
          <w:b w:val="0"/>
        </w:rPr>
        <w:t xml:space="preserve"> </w:t>
      </w:r>
    </w:p>
    <w:p w:rsidR="00B752CB" w:rsidRDefault="00B752CB"/>
    <w:sectPr w:rsidR="00B75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8620D"/>
    <w:multiLevelType w:val="hybridMultilevel"/>
    <w:tmpl w:val="2D7A18DA"/>
    <w:lvl w:ilvl="0" w:tplc="AA006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447C2"/>
    <w:multiLevelType w:val="hybridMultilevel"/>
    <w:tmpl w:val="E5C43DF6"/>
    <w:lvl w:ilvl="0" w:tplc="A240D9E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66E43"/>
    <w:multiLevelType w:val="hybridMultilevel"/>
    <w:tmpl w:val="9E1896CE"/>
    <w:lvl w:ilvl="0" w:tplc="1D1614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A2"/>
    <w:rsid w:val="00024262"/>
    <w:rsid w:val="001B747B"/>
    <w:rsid w:val="002629A2"/>
    <w:rsid w:val="003227A5"/>
    <w:rsid w:val="00881E26"/>
    <w:rsid w:val="008D5D34"/>
    <w:rsid w:val="0094054A"/>
    <w:rsid w:val="00A36BFE"/>
    <w:rsid w:val="00B752CB"/>
    <w:rsid w:val="00BA3C2C"/>
    <w:rsid w:val="00EE653B"/>
    <w:rsid w:val="00F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E116-0F74-409E-B2CB-62DA42A7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F360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360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881E26"/>
    <w:pPr>
      <w:ind w:left="1560" w:hanging="1560"/>
      <w:jc w:val="both"/>
    </w:pPr>
    <w:rPr>
      <w:rFonts w:ascii="Arial" w:hAnsi="Arial"/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81E26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6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F318-2C6E-437D-B5ED-F6E0924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2014-01-27T09:30:00Z</cp:lastPrinted>
  <dcterms:created xsi:type="dcterms:W3CDTF">2014-01-27T08:09:00Z</dcterms:created>
  <dcterms:modified xsi:type="dcterms:W3CDTF">2014-01-27T09:48:00Z</dcterms:modified>
</cp:coreProperties>
</file>