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418"/>
        <w:gridCol w:w="5103"/>
      </w:tblGrid>
      <w:tr w:rsidR="00203F54" w:rsidRPr="00D5028D" w14:paraId="50485BB0" w14:textId="77777777" w:rsidTr="00D5028D">
        <w:trPr>
          <w:trHeight w:val="397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BC3749" w14:textId="77777777" w:rsidR="00203F54" w:rsidRPr="00D5028D" w:rsidRDefault="00203F54" w:rsidP="002954A3">
            <w:pPr>
              <w:spacing w:after="0" w:line="240" w:lineRule="auto"/>
              <w:ind w:left="-108"/>
              <w:rPr>
                <w:b/>
                <w:color w:val="969696"/>
                <w:sz w:val="20"/>
                <w:szCs w:val="20"/>
              </w:rPr>
            </w:pPr>
            <w:bookmarkStart w:id="0" w:name="_Toc340487192"/>
            <w:bookmarkStart w:id="1" w:name="_Toc340512583"/>
            <w:bookmarkStart w:id="2" w:name="_GoBack"/>
            <w:bookmarkEnd w:id="2"/>
            <w:r w:rsidRPr="00D5028D">
              <w:rPr>
                <w:b/>
                <w:color w:val="969696"/>
                <w:sz w:val="20"/>
                <w:szCs w:val="20"/>
              </w:rPr>
              <w:t>Documento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A1B6AB" w14:textId="77777777" w:rsidR="00203F54" w:rsidRPr="00D5028D" w:rsidRDefault="00203F54" w:rsidP="002954A3">
            <w:pPr>
              <w:spacing w:after="0" w:line="240" w:lineRule="auto"/>
              <w:ind w:left="-108" w:right="176"/>
              <w:jc w:val="center"/>
              <w:rPr>
                <w:color w:val="969696"/>
                <w:sz w:val="19"/>
                <w:szCs w:val="19"/>
              </w:rPr>
            </w:pPr>
            <w:r w:rsidRPr="00D5028D">
              <w:rPr>
                <w:color w:val="969696"/>
                <w:sz w:val="19"/>
                <w:szCs w:val="19"/>
              </w:rPr>
              <w:t>cod.- titolo</w:t>
            </w: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sdt>
            <w:sdtPr>
              <w:rPr>
                <w:b/>
                <w:sz w:val="20"/>
                <w:szCs w:val="20"/>
              </w:rPr>
              <w:alias w:val="Titolo"/>
              <w:id w:val="38954315"/>
              <w:placeholder>
                <w:docPart w:val="E37C9BA305D44E76BA997EFC0E4A33C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11E9C572" w14:textId="77777777" w:rsidR="00203F54" w:rsidRPr="00D5028D" w:rsidRDefault="00737427" w:rsidP="00A748F5">
                <w:pPr>
                  <w:pStyle w:val="Pidipagina"/>
                  <w:ind w:right="-108"/>
                  <w:rPr>
                    <w:b/>
                    <w:sz w:val="20"/>
                    <w:szCs w:val="20"/>
                  </w:rPr>
                </w:pPr>
                <w:r w:rsidRPr="00D5028D">
                  <w:rPr>
                    <w:b/>
                    <w:sz w:val="20"/>
                    <w:szCs w:val="20"/>
                  </w:rPr>
                  <w:t xml:space="preserve">MSQV - Manuale del Sistema Qualità Verificata: Sezione </w:t>
                </w:r>
                <w:r w:rsidR="00A748F5" w:rsidRPr="00D5028D">
                  <w:rPr>
                    <w:b/>
                    <w:sz w:val="20"/>
                    <w:szCs w:val="20"/>
                  </w:rPr>
                  <w:t>Aziende aderenti</w:t>
                </w:r>
              </w:p>
            </w:sdtContent>
          </w:sdt>
        </w:tc>
      </w:tr>
      <w:tr w:rsidR="00203F54" w:rsidRPr="00D5028D" w14:paraId="7524B5B2" w14:textId="77777777" w:rsidTr="00D5028D">
        <w:trPr>
          <w:trHeight w:val="284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02F24E66" w14:textId="77777777" w:rsidR="00203F54" w:rsidRPr="00D5028D" w:rsidRDefault="00203F54" w:rsidP="002954A3">
            <w:pPr>
              <w:spacing w:after="0" w:line="240" w:lineRule="auto"/>
              <w:ind w:left="-108"/>
              <w:rPr>
                <w:color w:val="96969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66244" w14:textId="77777777" w:rsidR="00203F54" w:rsidRPr="00D5028D" w:rsidRDefault="00203F54" w:rsidP="002954A3">
            <w:pPr>
              <w:pStyle w:val="Pidipagina"/>
              <w:ind w:left="-108" w:right="176"/>
              <w:jc w:val="right"/>
              <w:rPr>
                <w:strike/>
                <w:color w:val="969696"/>
                <w:sz w:val="19"/>
                <w:szCs w:val="19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A1ED" w14:textId="77777777" w:rsidR="00203F54" w:rsidRPr="00D5028D" w:rsidRDefault="00203F54" w:rsidP="002954A3">
            <w:pPr>
              <w:pStyle w:val="Pidipagina"/>
              <w:ind w:right="-503"/>
              <w:rPr>
                <w:b/>
                <w:strike/>
                <w:sz w:val="20"/>
                <w:szCs w:val="20"/>
              </w:rPr>
            </w:pPr>
          </w:p>
        </w:tc>
      </w:tr>
      <w:tr w:rsidR="00203F54" w:rsidRPr="00D5028D" w14:paraId="7D85E822" w14:textId="77777777" w:rsidTr="004A117C">
        <w:trPr>
          <w:trHeight w:val="397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5B5B23" w14:textId="77777777" w:rsidR="00203F54" w:rsidRPr="00D5028D" w:rsidRDefault="00203F54" w:rsidP="002954A3">
            <w:pPr>
              <w:spacing w:after="0" w:line="240" w:lineRule="auto"/>
              <w:ind w:left="-108" w:right="176"/>
              <w:jc w:val="right"/>
              <w:rPr>
                <w:color w:val="96969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7C40FB9" w14:textId="77777777" w:rsidR="00203F54" w:rsidRPr="00D5028D" w:rsidRDefault="00D5028D" w:rsidP="00D5028D">
            <w:pPr>
              <w:spacing w:after="0" w:line="240" w:lineRule="auto"/>
              <w:ind w:left="-108" w:right="176"/>
              <w:jc w:val="right"/>
              <w:rPr>
                <w:color w:val="969696"/>
                <w:sz w:val="19"/>
                <w:szCs w:val="19"/>
                <w:highlight w:val="yellow"/>
              </w:rPr>
            </w:pPr>
            <w:r w:rsidRPr="00D5028D">
              <w:rPr>
                <w:color w:val="969696"/>
                <w:sz w:val="19"/>
                <w:szCs w:val="19"/>
              </w:rPr>
              <w:t>sistema</w:t>
            </w: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79C2D62" w14:textId="77777777" w:rsidR="00203F54" w:rsidRPr="00D5028D" w:rsidRDefault="00D5028D" w:rsidP="00D5028D">
            <w:pPr>
              <w:pStyle w:val="Pidipagina"/>
              <w:ind w:right="-503"/>
              <w:rPr>
                <w:b/>
                <w:sz w:val="20"/>
                <w:szCs w:val="20"/>
              </w:rPr>
            </w:pPr>
            <w:r w:rsidRPr="00D5028D">
              <w:rPr>
                <w:b/>
                <w:sz w:val="20"/>
                <w:szCs w:val="20"/>
              </w:rPr>
              <w:t>Sistema di Gestione Qualità Verificata</w:t>
            </w:r>
          </w:p>
        </w:tc>
      </w:tr>
      <w:tr w:rsidR="00203F54" w:rsidRPr="00D5028D" w14:paraId="4C837EF5" w14:textId="77777777" w:rsidTr="004A117C"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750E6" w14:textId="77777777" w:rsidR="00203F54" w:rsidRPr="00D5028D" w:rsidRDefault="00203F54" w:rsidP="002954A3">
            <w:pPr>
              <w:pStyle w:val="Pidipagina"/>
              <w:ind w:left="-108" w:right="176"/>
              <w:jc w:val="right"/>
              <w:rPr>
                <w:color w:val="969696"/>
                <w:sz w:val="19"/>
                <w:szCs w:val="19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0573470" w14:textId="77777777" w:rsidR="00203F54" w:rsidRPr="00D5028D" w:rsidRDefault="00203F54" w:rsidP="002954A3">
            <w:pPr>
              <w:pStyle w:val="Pidipagina"/>
              <w:ind w:right="-503"/>
              <w:rPr>
                <w:sz w:val="20"/>
                <w:szCs w:val="20"/>
                <w:highlight w:val="cyan"/>
              </w:rPr>
            </w:pPr>
          </w:p>
        </w:tc>
      </w:tr>
      <w:tr w:rsidR="00203F54" w:rsidRPr="00D5028D" w14:paraId="7E01AFC1" w14:textId="77777777" w:rsidTr="004A117C"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67C6" w14:textId="77777777" w:rsidR="00203F54" w:rsidRPr="00D5028D" w:rsidRDefault="00203F54" w:rsidP="002954A3">
            <w:pPr>
              <w:pStyle w:val="Pidipagina"/>
              <w:ind w:left="-108"/>
              <w:rPr>
                <w:color w:val="969696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C10EB" w14:textId="77777777" w:rsidR="00203F54" w:rsidRPr="00D5028D" w:rsidRDefault="00203F54" w:rsidP="002954A3">
            <w:pPr>
              <w:pStyle w:val="Pidipagina"/>
              <w:ind w:right="-503"/>
              <w:rPr>
                <w:sz w:val="20"/>
                <w:szCs w:val="20"/>
                <w:highlight w:val="cyan"/>
              </w:rPr>
            </w:pPr>
          </w:p>
        </w:tc>
      </w:tr>
      <w:tr w:rsidR="00203F54" w:rsidRPr="00D5028D" w14:paraId="0E2AFDF9" w14:textId="77777777" w:rsidTr="008B4FB6">
        <w:trPr>
          <w:trHeight w:val="397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1C07BA5" w14:textId="77777777" w:rsidR="00203F54" w:rsidRPr="00D5028D" w:rsidRDefault="00203F54" w:rsidP="002954A3">
            <w:pPr>
              <w:pStyle w:val="Pidipagina"/>
              <w:ind w:left="-108"/>
              <w:rPr>
                <w:b/>
                <w:color w:val="969696"/>
                <w:sz w:val="20"/>
                <w:szCs w:val="20"/>
              </w:rPr>
            </w:pPr>
            <w:r w:rsidRPr="00D5028D">
              <w:rPr>
                <w:b/>
                <w:color w:val="969696"/>
                <w:sz w:val="20"/>
                <w:szCs w:val="20"/>
              </w:rPr>
              <w:t>Cronologia emissioni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alias w:val="Stato"/>
              <w:tag w:val=""/>
              <w:id w:val="1790005586"/>
              <w:placeholder>
                <w:docPart w:val="3D051D709290427FB9657E19707C8B0D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14:paraId="70543E95" w14:textId="77777777" w:rsidR="00203F54" w:rsidRPr="00D5028D" w:rsidRDefault="00C67415" w:rsidP="004A117C">
                <w:pPr>
                  <w:pStyle w:val="Pidipagina"/>
                  <w:jc w:val="center"/>
                </w:pPr>
                <w:r>
                  <w:t>BOZZA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alias w:val="Data pubblicazione"/>
              <w:id w:val="38954317"/>
              <w:placeholder>
                <w:docPart w:val="CB9516899E54430AA639043114E25EB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7-02-13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14:paraId="6AF1CB91" w14:textId="77777777" w:rsidR="00203F54" w:rsidRPr="00D5028D" w:rsidRDefault="00954799" w:rsidP="00954799">
                <w:pPr>
                  <w:pStyle w:val="Pidipagina"/>
                  <w:jc w:val="center"/>
                </w:pPr>
                <w:r>
                  <w:t>13</w:t>
                </w:r>
                <w:r w:rsidR="00FC6C61" w:rsidRPr="00D5028D">
                  <w:t>/0</w:t>
                </w:r>
                <w:r>
                  <w:t>2</w:t>
                </w:r>
                <w:r w:rsidR="00FC6C61" w:rsidRPr="00D5028D">
                  <w:t>/201</w:t>
                </w:r>
                <w:r w:rsidR="00985B53">
                  <w:t>7</w:t>
                </w:r>
              </w:p>
            </w:sdtContent>
          </w:sdt>
        </w:tc>
        <w:tc>
          <w:tcPr>
            <w:tcW w:w="510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91B7A2D" w14:textId="77777777" w:rsidR="00203F54" w:rsidRPr="00D5028D" w:rsidRDefault="00602041" w:rsidP="002954A3">
            <w:pPr>
              <w:pStyle w:val="Pidipagina"/>
            </w:pPr>
            <w:r w:rsidRPr="00D5028D">
              <w:t>Emissione</w:t>
            </w:r>
          </w:p>
        </w:tc>
      </w:tr>
      <w:tr w:rsidR="00203F54" w:rsidRPr="00D5028D" w14:paraId="052702BF" w14:textId="77777777" w:rsidTr="008B4FB6">
        <w:trPr>
          <w:trHeight w:val="227"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25DE2F8" w14:textId="77777777" w:rsidR="00203F54" w:rsidRPr="00D5028D" w:rsidRDefault="00203F54" w:rsidP="002954A3">
            <w:pPr>
              <w:pStyle w:val="Pidipagina"/>
              <w:ind w:left="-108"/>
              <w:rPr>
                <w:color w:val="96969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D90FB3" w14:textId="77777777" w:rsidR="00203F54" w:rsidRPr="00D5028D" w:rsidRDefault="00203F54" w:rsidP="002954A3">
            <w:pPr>
              <w:pStyle w:val="Pidipagina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5028D">
              <w:rPr>
                <w:color w:val="7F7F7F" w:themeColor="text1" w:themeTint="80"/>
                <w:sz w:val="16"/>
                <w:szCs w:val="16"/>
              </w:rPr>
              <w:t>rev.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C0411" w14:textId="77777777" w:rsidR="00203F54" w:rsidRPr="00D5028D" w:rsidRDefault="00203F54" w:rsidP="002954A3">
            <w:pPr>
              <w:pStyle w:val="Pidipagina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5028D">
              <w:rPr>
                <w:color w:val="7F7F7F" w:themeColor="text1" w:themeTint="80"/>
                <w:sz w:val="16"/>
                <w:szCs w:val="16"/>
              </w:rPr>
              <w:t>data</w:t>
            </w:r>
          </w:p>
        </w:tc>
        <w:tc>
          <w:tcPr>
            <w:tcW w:w="51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974E94D" w14:textId="77777777" w:rsidR="00203F54" w:rsidRPr="00D5028D" w:rsidRDefault="00203F54" w:rsidP="002954A3">
            <w:pPr>
              <w:pStyle w:val="Pidipagina"/>
              <w:ind w:left="-108" w:right="-503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5028D">
              <w:rPr>
                <w:color w:val="7F7F7F" w:themeColor="text1" w:themeTint="80"/>
                <w:sz w:val="16"/>
                <w:szCs w:val="16"/>
              </w:rPr>
              <w:t>descrizione</w:t>
            </w:r>
          </w:p>
        </w:tc>
      </w:tr>
      <w:tr w:rsidR="00203F54" w:rsidRPr="00D5028D" w14:paraId="671D873D" w14:textId="77777777" w:rsidTr="002954A3"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0FB6" w14:textId="77777777" w:rsidR="00203F54" w:rsidRPr="00D5028D" w:rsidRDefault="00203F54" w:rsidP="002954A3">
            <w:pPr>
              <w:pStyle w:val="Pidipagina"/>
              <w:ind w:left="-108"/>
              <w:rPr>
                <w:color w:val="969696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71E4870A" w14:textId="77777777" w:rsidR="00203F54" w:rsidRPr="00D5028D" w:rsidRDefault="00203F54" w:rsidP="002954A3">
            <w:pPr>
              <w:pStyle w:val="Pidipagina"/>
              <w:ind w:right="-503"/>
              <w:rPr>
                <w:sz w:val="20"/>
                <w:szCs w:val="20"/>
                <w:highlight w:val="cyan"/>
              </w:rPr>
            </w:pPr>
          </w:p>
        </w:tc>
      </w:tr>
    </w:tbl>
    <w:tbl>
      <w:tblPr>
        <w:tblStyle w:val="Grigliatabella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6521"/>
      </w:tblGrid>
      <w:tr w:rsidR="00A247E6" w:rsidRPr="00D5028D" w14:paraId="091FC4C4" w14:textId="77777777" w:rsidTr="00A247E6">
        <w:trPr>
          <w:trHeight w:val="28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72DA0BB2" w14:textId="77777777" w:rsidR="00A247E6" w:rsidRPr="00D5028D" w:rsidRDefault="00A247E6" w:rsidP="00010A72">
            <w:pPr>
              <w:pStyle w:val="Pidipagina"/>
              <w:ind w:left="-108"/>
              <w:rPr>
                <w:b/>
                <w:color w:val="969696"/>
                <w:sz w:val="20"/>
                <w:szCs w:val="20"/>
              </w:rPr>
            </w:pPr>
            <w:r w:rsidRPr="00D5028D">
              <w:rPr>
                <w:b/>
                <w:color w:val="969696"/>
                <w:sz w:val="20"/>
                <w:szCs w:val="20"/>
              </w:rPr>
              <w:t>Distribuzione</w:t>
            </w:r>
          </w:p>
          <w:p w14:paraId="31FF9204" w14:textId="77777777" w:rsidR="00A247E6" w:rsidRPr="00D5028D" w:rsidRDefault="00A247E6" w:rsidP="00010A72">
            <w:pPr>
              <w:pStyle w:val="Pidipagina"/>
              <w:ind w:left="-108"/>
              <w:rPr>
                <w:b/>
                <w:color w:val="969696"/>
                <w:sz w:val="20"/>
                <w:szCs w:val="20"/>
                <w:highlight w:val="yellow"/>
              </w:rPr>
            </w:pPr>
            <w:r w:rsidRPr="00D5028D">
              <w:rPr>
                <w:b/>
                <w:color w:val="969696"/>
                <w:sz w:val="20"/>
                <w:szCs w:val="20"/>
              </w:rPr>
              <w:t>controllata</w:t>
            </w:r>
          </w:p>
        </w:tc>
        <w:tc>
          <w:tcPr>
            <w:tcW w:w="85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918217" w14:textId="77777777" w:rsidR="00A247E6" w:rsidRPr="00D5028D" w:rsidRDefault="00A247E6" w:rsidP="005B257E">
            <w:pPr>
              <w:pStyle w:val="Pidipagina"/>
              <w:ind w:left="-108" w:right="-108"/>
              <w:jc w:val="center"/>
            </w:pPr>
            <w:r w:rsidRPr="00D5028D">
              <w:t>0</w:t>
            </w:r>
            <w:r w:rsidR="005B257E">
              <w:t>0</w:t>
            </w:r>
          </w:p>
        </w:tc>
        <w:tc>
          <w:tcPr>
            <w:tcW w:w="652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D386FA4" w14:textId="77777777" w:rsidR="00A247E6" w:rsidRPr="00D5028D" w:rsidRDefault="005B257E" w:rsidP="00697A68">
            <w:pPr>
              <w:pStyle w:val="Pidipagina"/>
              <w:ind w:left="34" w:right="-108"/>
            </w:pPr>
            <w:r>
              <w:t xml:space="preserve">Originale </w:t>
            </w:r>
          </w:p>
        </w:tc>
      </w:tr>
      <w:tr w:rsidR="00A247E6" w:rsidRPr="00D5028D" w14:paraId="24FC3E75" w14:textId="77777777" w:rsidTr="00A247E6">
        <w:trPr>
          <w:trHeight w:val="227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22CC530B" w14:textId="77777777" w:rsidR="00A247E6" w:rsidRPr="00D5028D" w:rsidRDefault="00A247E6" w:rsidP="00010A72">
            <w:pPr>
              <w:rPr>
                <w:b/>
                <w:color w:val="96969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9A9D8C" w14:textId="77777777" w:rsidR="00A247E6" w:rsidRPr="00D5028D" w:rsidRDefault="00A247E6" w:rsidP="00010A72">
            <w:pPr>
              <w:pStyle w:val="Pidipagina"/>
              <w:ind w:right="33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5028D">
              <w:rPr>
                <w:color w:val="7F7F7F" w:themeColor="text1" w:themeTint="80"/>
                <w:sz w:val="16"/>
                <w:szCs w:val="16"/>
              </w:rPr>
              <w:t>copia N.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D9AC174" w14:textId="77777777" w:rsidR="00A247E6" w:rsidRPr="00D5028D" w:rsidRDefault="00A247E6" w:rsidP="00010A72">
            <w:pPr>
              <w:pStyle w:val="Pidipagina"/>
              <w:ind w:right="33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5028D">
              <w:rPr>
                <w:color w:val="7F7F7F" w:themeColor="text1" w:themeTint="80"/>
                <w:sz w:val="16"/>
                <w:szCs w:val="16"/>
              </w:rPr>
              <w:t xml:space="preserve">destinatario 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01"/>
        <w:gridCol w:w="3686"/>
      </w:tblGrid>
      <w:tr w:rsidR="00203F54" w:rsidRPr="00D5028D" w14:paraId="3FF928CC" w14:textId="77777777" w:rsidTr="00010A7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4D4A2" w14:textId="77777777" w:rsidR="00203F54" w:rsidRPr="00D5028D" w:rsidRDefault="00203F54" w:rsidP="002954A3">
            <w:pPr>
              <w:pStyle w:val="Pidipagina"/>
              <w:ind w:left="-108"/>
              <w:rPr>
                <w:color w:val="969696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4BA6" w14:textId="77777777" w:rsidR="00203F54" w:rsidRPr="00D5028D" w:rsidRDefault="00203F54" w:rsidP="002954A3">
            <w:pPr>
              <w:pStyle w:val="Pidipagina"/>
              <w:ind w:right="-503"/>
              <w:rPr>
                <w:sz w:val="20"/>
                <w:szCs w:val="20"/>
                <w:highlight w:val="cyan"/>
              </w:rPr>
            </w:pPr>
          </w:p>
        </w:tc>
      </w:tr>
      <w:tr w:rsidR="00010A72" w:rsidRPr="00D5028D" w14:paraId="4E0BAC2C" w14:textId="77777777" w:rsidTr="002954A3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EFFF0" w14:textId="77777777" w:rsidR="00010A72" w:rsidRPr="00D5028D" w:rsidRDefault="00010A72" w:rsidP="002954A3">
            <w:pPr>
              <w:pStyle w:val="Pidipagina"/>
              <w:ind w:left="-108"/>
              <w:rPr>
                <w:color w:val="969696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6E41" w14:textId="77777777" w:rsidR="00010A72" w:rsidRPr="00D5028D" w:rsidRDefault="00010A72" w:rsidP="002954A3">
            <w:pPr>
              <w:pStyle w:val="Pidipagina"/>
              <w:ind w:right="-503"/>
              <w:rPr>
                <w:sz w:val="20"/>
                <w:szCs w:val="20"/>
                <w:highlight w:val="cyan"/>
              </w:rPr>
            </w:pPr>
          </w:p>
        </w:tc>
      </w:tr>
      <w:tr w:rsidR="00010A72" w:rsidRPr="00D5028D" w14:paraId="2D2F1868" w14:textId="77777777" w:rsidTr="00010A72">
        <w:trPr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0D8F7DD" w14:textId="77777777" w:rsidR="00010A72" w:rsidRPr="00D5028D" w:rsidRDefault="00010A72" w:rsidP="002954A3">
            <w:pPr>
              <w:pStyle w:val="Pidipagina"/>
              <w:ind w:left="-108"/>
              <w:rPr>
                <w:b/>
                <w:color w:val="969696"/>
                <w:sz w:val="20"/>
                <w:szCs w:val="20"/>
              </w:rPr>
            </w:pPr>
            <w:r w:rsidRPr="00D5028D">
              <w:rPr>
                <w:b/>
                <w:color w:val="969696"/>
                <w:sz w:val="20"/>
                <w:szCs w:val="20"/>
              </w:rPr>
              <w:t>Approvazione</w:t>
            </w:r>
          </w:p>
        </w:tc>
        <w:tc>
          <w:tcPr>
            <w:tcW w:w="19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A9B7FF" w14:textId="77777777" w:rsidR="00010A72" w:rsidRPr="00D5028D" w:rsidRDefault="00CA6A6A" w:rsidP="000953BD">
            <w:pPr>
              <w:pStyle w:val="Pidipagina"/>
              <w:ind w:left="-108" w:right="-108"/>
              <w:jc w:val="center"/>
            </w:pPr>
            <w:r w:rsidRPr="00D5028D">
              <w:t>Stefano Zanette</w:t>
            </w:r>
          </w:p>
        </w:tc>
        <w:tc>
          <w:tcPr>
            <w:tcW w:w="170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047BE5" w14:textId="77777777" w:rsidR="00010A72" w:rsidRPr="00D5028D" w:rsidRDefault="00CA6A6A" w:rsidP="003E3C42">
            <w:pPr>
              <w:pStyle w:val="Pidipagina"/>
              <w:ind w:left="-108" w:right="-108"/>
              <w:jc w:val="center"/>
            </w:pPr>
            <w:r w:rsidRPr="00D5028D">
              <w:t>Presidente C.d.A.</w:t>
            </w:r>
          </w:p>
        </w:tc>
        <w:tc>
          <w:tcPr>
            <w:tcW w:w="368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711B3E4" w14:textId="77777777" w:rsidR="00010A72" w:rsidRPr="00D5028D" w:rsidRDefault="00010A72" w:rsidP="002954A3">
            <w:pPr>
              <w:pStyle w:val="Pidipagina"/>
              <w:ind w:left="34" w:right="-503"/>
              <w:jc w:val="center"/>
            </w:pPr>
          </w:p>
        </w:tc>
      </w:tr>
      <w:tr w:rsidR="00010A72" w:rsidRPr="007F795A" w14:paraId="2F103CB5" w14:textId="77777777" w:rsidTr="00010A72">
        <w:trPr>
          <w:trHeight w:val="227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2C81AD0" w14:textId="77777777" w:rsidR="00010A72" w:rsidRPr="007F795A" w:rsidRDefault="00010A72" w:rsidP="002954A3">
            <w:pPr>
              <w:pStyle w:val="Pidipagina"/>
              <w:ind w:left="-108"/>
              <w:rPr>
                <w:i/>
                <w:color w:val="96969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B9468C" w14:textId="77777777" w:rsidR="00010A72" w:rsidRPr="00602041" w:rsidRDefault="00010A72" w:rsidP="002954A3">
            <w:pPr>
              <w:pStyle w:val="Pidipagina"/>
              <w:ind w:right="33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602041">
              <w:rPr>
                <w:color w:val="7F7F7F" w:themeColor="text1" w:themeTint="80"/>
                <w:sz w:val="16"/>
                <w:szCs w:val="16"/>
              </w:rPr>
              <w:t>nome e cognome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D4506A" w14:textId="77777777" w:rsidR="00010A72" w:rsidRPr="00602041" w:rsidRDefault="00010A72" w:rsidP="002954A3">
            <w:pPr>
              <w:pStyle w:val="Pidipagina"/>
              <w:ind w:right="33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602041">
              <w:rPr>
                <w:color w:val="7F7F7F" w:themeColor="text1" w:themeTint="80"/>
                <w:sz w:val="16"/>
                <w:szCs w:val="16"/>
              </w:rPr>
              <w:t>ruolo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1DBE0A" w14:textId="77777777" w:rsidR="00010A72" w:rsidRPr="00602041" w:rsidRDefault="00010A72" w:rsidP="002954A3">
            <w:pPr>
              <w:pStyle w:val="Pidipagina"/>
              <w:ind w:right="33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602041"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</w:tbl>
    <w:p w14:paraId="1CF5B2A3" w14:textId="77777777" w:rsidR="003E16D2" w:rsidRDefault="003E16D2" w:rsidP="00456799">
      <w:pPr>
        <w:spacing w:after="0" w:line="240" w:lineRule="auto"/>
        <w:jc w:val="center"/>
        <w:rPr>
          <w:b/>
          <w:sz w:val="24"/>
          <w:szCs w:val="24"/>
        </w:rPr>
      </w:pPr>
    </w:p>
    <w:p w14:paraId="18D2EA9D" w14:textId="77777777" w:rsidR="003E16D2" w:rsidRDefault="003E16D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7F42E1" w14:textId="77777777" w:rsidR="00FA35FC" w:rsidRDefault="00FA35FC" w:rsidP="00456799">
      <w:pPr>
        <w:spacing w:after="0" w:line="240" w:lineRule="auto"/>
        <w:jc w:val="center"/>
        <w:rPr>
          <w:b/>
          <w:sz w:val="24"/>
          <w:szCs w:val="24"/>
        </w:rPr>
        <w:sectPr w:rsidR="00FA35FC" w:rsidSect="00FA35FC">
          <w:headerReference w:type="default" r:id="rId9"/>
          <w:footerReference w:type="default" r:id="rId10"/>
          <w:headerReference w:type="first" r:id="rId11"/>
          <w:pgSz w:w="11906" w:h="16838" w:code="9"/>
          <w:pgMar w:top="2836" w:right="851" w:bottom="1701" w:left="1134" w:header="680" w:footer="488" w:gutter="0"/>
          <w:cols w:space="708"/>
          <w:titlePg/>
          <w:docGrid w:linePitch="360"/>
        </w:sectPr>
      </w:pPr>
    </w:p>
    <w:p w14:paraId="23359445" w14:textId="77777777" w:rsidR="00456799" w:rsidRPr="00B3227F" w:rsidRDefault="00456799" w:rsidP="00456799">
      <w:pPr>
        <w:spacing w:after="0" w:line="240" w:lineRule="auto"/>
        <w:jc w:val="center"/>
        <w:rPr>
          <w:b/>
          <w:sz w:val="24"/>
          <w:szCs w:val="24"/>
        </w:rPr>
      </w:pPr>
      <w:r w:rsidRPr="00B3227F">
        <w:rPr>
          <w:b/>
          <w:sz w:val="24"/>
          <w:szCs w:val="24"/>
        </w:rPr>
        <w:lastRenderedPageBreak/>
        <w:t>INDICE</w:t>
      </w:r>
    </w:p>
    <w:p w14:paraId="5985EF82" w14:textId="77777777" w:rsidR="00456799" w:rsidRDefault="00456799" w:rsidP="0071479D">
      <w:pPr>
        <w:spacing w:after="0" w:line="240" w:lineRule="auto"/>
        <w:jc w:val="center"/>
      </w:pPr>
    </w:p>
    <w:p w14:paraId="02424345" w14:textId="77777777" w:rsidR="0071479D" w:rsidRPr="00367940" w:rsidRDefault="0071479D" w:rsidP="0071479D">
      <w:pPr>
        <w:spacing w:after="0" w:line="240" w:lineRule="auto"/>
        <w:jc w:val="center"/>
      </w:pPr>
    </w:p>
    <w:p w14:paraId="431B56E7" w14:textId="77777777" w:rsidR="00677EA6" w:rsidRPr="00677EA6" w:rsidRDefault="00855078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677EA6">
        <w:rPr>
          <w:b w:val="0"/>
        </w:rPr>
        <w:fldChar w:fldCharType="begin"/>
      </w:r>
      <w:r w:rsidR="00456799" w:rsidRPr="00677EA6">
        <w:rPr>
          <w:b w:val="0"/>
        </w:rPr>
        <w:instrText xml:space="preserve"> TOC \o "1-3" \h \z \u </w:instrText>
      </w:r>
      <w:r w:rsidRPr="00677EA6">
        <w:rPr>
          <w:b w:val="0"/>
        </w:rPr>
        <w:fldChar w:fldCharType="separate"/>
      </w:r>
      <w:hyperlink w:anchor="_Toc473109360" w:history="1">
        <w:r w:rsidR="00677EA6" w:rsidRPr="00677EA6">
          <w:rPr>
            <w:rStyle w:val="Collegamentoipertestuale"/>
            <w:b w:val="0"/>
          </w:rPr>
          <w:t>1.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SCOPO E CAMPO DI APPLICAZIONE.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_Toc473109360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3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0AE1B58A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1" w:history="1">
        <w:r w:rsidR="00677EA6" w:rsidRPr="00677EA6">
          <w:rPr>
            <w:rStyle w:val="Collegamentoipertestuale"/>
            <w:b w:val="0"/>
          </w:rPr>
          <w:t>2.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TECNICHE AGRONOMICHE E COLTURALI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_Toc473109361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3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0FFE1C8B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2" w:history="1">
        <w:r w:rsidR="00677EA6" w:rsidRPr="00677EA6">
          <w:rPr>
            <w:rStyle w:val="Collegamentoipertestuale"/>
            <w:b w:val="0"/>
          </w:rPr>
          <w:t>2.1.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Opzioni ecologiche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_Toc473109362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3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2299B6D2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3" w:history="1">
        <w:r w:rsidR="00677EA6" w:rsidRPr="00677EA6">
          <w:rPr>
            <w:rStyle w:val="Collegamentoipertestuale"/>
            <w:b w:val="0"/>
          </w:rPr>
          <w:t>2.2.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Sistemazione e preparazione del suolo all’impianto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_Toc473109363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3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7E076436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4" w:history="1">
        <w:r w:rsidR="00677EA6" w:rsidRPr="00677EA6">
          <w:rPr>
            <w:rStyle w:val="Collegamentoipertestuale"/>
            <w:b w:val="0"/>
          </w:rPr>
          <w:t>2.3.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Scelta varietale e materiali di propagazione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_Toc473109364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4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7C9C6838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5" w:history="1">
        <w:r w:rsidR="00677EA6" w:rsidRPr="00677EA6">
          <w:rPr>
            <w:rStyle w:val="Collegamentoipertestuale"/>
            <w:b w:val="0"/>
          </w:rPr>
          <w:t>2.4.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dell'impianto del vigneto e del reimpianto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_Toc473109365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4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17572F3F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6" w:history="1">
        <w:r w:rsidR="00677EA6" w:rsidRPr="00677EA6">
          <w:rPr>
            <w:rStyle w:val="Collegamentoipertestuale"/>
            <w:b w:val="0"/>
          </w:rPr>
          <w:t>2.5.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 suolo e delle pratiche agronomiche per il controllo delle infestanti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_Toc473109366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5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06BC43F4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7" w:history="1">
        <w:r w:rsidR="00677EA6" w:rsidRPr="00677EA6">
          <w:rPr>
            <w:rStyle w:val="Collegamentoipertestuale"/>
            <w:b w:val="0"/>
          </w:rPr>
          <w:t>2.6.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della fertilizzazione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_Toc473109367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5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7F87A6BA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8" w:history="1">
        <w:r w:rsidR="00677EA6" w:rsidRPr="00677EA6">
          <w:rPr>
            <w:rStyle w:val="Collegamentoipertestuale"/>
            <w:b w:val="0"/>
          </w:rPr>
          <w:t>2.7.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dell'irrigazione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_Toc473109368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6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12142B87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69" w:history="1">
        <w:r w:rsidR="00677EA6" w:rsidRPr="00677EA6">
          <w:rPr>
            <w:rStyle w:val="Collegamentoipertestuale"/>
            <w:b w:val="0"/>
          </w:rPr>
          <w:t>2.8.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della potatura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_Toc473109369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7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2AD69A8F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0" w:history="1">
        <w:r w:rsidR="00677EA6" w:rsidRPr="00677EA6">
          <w:rPr>
            <w:rStyle w:val="Collegamentoipertestuale"/>
            <w:b w:val="0"/>
          </w:rPr>
          <w:t>2.9.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Utilizzo di fitoregolatori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_Toc473109370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7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05F4227D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1" w:history="1">
        <w:r w:rsidR="00677EA6" w:rsidRPr="00677EA6">
          <w:rPr>
            <w:rStyle w:val="Collegamentoipertestuale"/>
            <w:b w:val="0"/>
          </w:rPr>
          <w:t>2.10.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Impiego di biostimolanti e corroboranti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_Toc473109371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7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01DBD447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2" w:history="1">
        <w:r w:rsidR="00677EA6" w:rsidRPr="00677EA6">
          <w:rPr>
            <w:rStyle w:val="Collegamentoipertestuale"/>
            <w:b w:val="0"/>
          </w:rPr>
          <w:t>3.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DIFESA INTEGRATA E CONTROLLO DELLE INFESTANTI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_Toc473109372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7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696B6A7A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3" w:history="1">
        <w:r w:rsidR="00677EA6" w:rsidRPr="00677EA6">
          <w:rPr>
            <w:rStyle w:val="Collegamentoipertestuale"/>
            <w:b w:val="0"/>
          </w:rPr>
          <w:t>3.1.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Generalità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_Toc473109373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7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58E0BD7C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4" w:history="1">
        <w:r w:rsidR="00677EA6" w:rsidRPr="00677EA6">
          <w:rPr>
            <w:rStyle w:val="Collegamentoipertestuale"/>
            <w:b w:val="0"/>
          </w:rPr>
          <w:t>3.2.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Stoccaggio dei prodotti fitosanitari e conservazione della documentazione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_Toc473109374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8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40D235DC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5" w:history="1">
        <w:r w:rsidR="00677EA6" w:rsidRPr="00677EA6">
          <w:rPr>
            <w:rStyle w:val="Collegamentoipertestuale"/>
            <w:b w:val="0"/>
          </w:rPr>
          <w:t>3.3.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Preparazione della miscela dei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_Toc473109375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8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5B68FD68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6" w:history="1">
        <w:r w:rsidR="00677EA6" w:rsidRPr="00677EA6">
          <w:rPr>
            <w:rStyle w:val="Collegamentoipertestuale"/>
            <w:b w:val="0"/>
          </w:rPr>
          <w:t>3.4.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Esecuzione dei trattamenti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_Toc473109376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8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65CE595E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7" w:history="1">
        <w:r w:rsidR="00677EA6" w:rsidRPr="00677EA6">
          <w:rPr>
            <w:rStyle w:val="Collegamentoipertestuale"/>
            <w:b w:val="0"/>
          </w:rPr>
          <w:t>3.5.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Smaltimento delle confezioni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_Toc473109377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8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38475C24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8" w:history="1">
        <w:r w:rsidR="00677EA6" w:rsidRPr="00677EA6">
          <w:rPr>
            <w:rStyle w:val="Collegamentoipertestuale"/>
            <w:b w:val="0"/>
          </w:rPr>
          <w:t>3.6.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Smaltimento dei residui dei trattamenti fitosanitari e delle acque di lavaggio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_Toc473109378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8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24A6A79F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79" w:history="1">
        <w:r w:rsidR="00677EA6" w:rsidRPr="00677EA6">
          <w:rPr>
            <w:rStyle w:val="Collegamentoipertestuale"/>
            <w:b w:val="0"/>
          </w:rPr>
          <w:t>3.7.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Impiego, mantenimento e pulizia dei DPI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_Toc473109379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8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287950BC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0" w:history="1">
        <w:r w:rsidR="00677EA6" w:rsidRPr="00677EA6">
          <w:rPr>
            <w:rStyle w:val="Collegamentoipertestuale"/>
            <w:b w:val="0"/>
          </w:rPr>
          <w:t>3.8.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delle macchine distributrici di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_Toc473109380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9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511B0B32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1" w:history="1">
        <w:r w:rsidR="00677EA6" w:rsidRPr="00677EA6">
          <w:rPr>
            <w:rStyle w:val="Collegamentoipertestuale"/>
            <w:b w:val="0"/>
          </w:rPr>
          <w:t>3.8.1.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Scelta delle macchine distributrici di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_Toc473109381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9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15896145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2" w:history="1">
        <w:r w:rsidR="00677EA6" w:rsidRPr="00677EA6">
          <w:rPr>
            <w:rStyle w:val="Collegamentoipertestuale"/>
            <w:b w:val="0"/>
          </w:rPr>
          <w:t>3.8.2.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Taratura delle macchine distributrici di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_Toc473109382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9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52656151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3" w:history="1">
        <w:r w:rsidR="00677EA6" w:rsidRPr="00677EA6">
          <w:rPr>
            <w:rStyle w:val="Collegamentoipertestuale"/>
            <w:b w:val="0"/>
          </w:rPr>
          <w:t>3.8.3.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Controllo funzionale delle macchine distributrici di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_Toc473109383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9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165344AF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4" w:history="1">
        <w:r w:rsidR="00677EA6" w:rsidRPr="00677EA6">
          <w:rPr>
            <w:rStyle w:val="Collegamentoipertestuale"/>
            <w:b w:val="0"/>
          </w:rPr>
          <w:t>3.8.4.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Pulizia delle macchine distributrici di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_Toc473109384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10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137EA267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5" w:history="1">
        <w:r w:rsidR="00677EA6" w:rsidRPr="00677EA6">
          <w:rPr>
            <w:rStyle w:val="Collegamentoipertestuale"/>
            <w:b w:val="0"/>
          </w:rPr>
          <w:t>3.8.5.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Manutenzione delle macchine distributrici di prodotti fitosanitari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_Toc473109385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10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7C28FF10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6" w:history="1">
        <w:r w:rsidR="00677EA6" w:rsidRPr="00677EA6">
          <w:rPr>
            <w:rStyle w:val="Collegamentoipertestuale"/>
            <w:b w:val="0"/>
          </w:rPr>
          <w:t>4.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DELLA RACCOLTA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_Toc473109386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10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4BCE0B1D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7" w:history="1">
        <w:r w:rsidR="00677EA6" w:rsidRPr="00677EA6">
          <w:rPr>
            <w:rStyle w:val="Collegamentoipertestuale"/>
            <w:b w:val="0"/>
          </w:rPr>
          <w:t>4.1.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Determinazione dell'epoca di raccolta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_Toc473109387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10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3A8D2C94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8" w:history="1">
        <w:r w:rsidR="00677EA6" w:rsidRPr="00677EA6">
          <w:rPr>
            <w:rStyle w:val="Collegamentoipertestuale"/>
            <w:b w:val="0"/>
          </w:rPr>
          <w:t>4.2.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Raccolta e conferimento dell'uva.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_Toc473109388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10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54F409D3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89" w:history="1">
        <w:r w:rsidR="00677EA6" w:rsidRPr="00677EA6">
          <w:rPr>
            <w:rStyle w:val="Collegamentoipertestuale"/>
            <w:b w:val="0"/>
          </w:rPr>
          <w:t>4.3.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Controllo dei residui dei principi attivi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_Toc473109389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11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3129B83F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90" w:history="1">
        <w:r w:rsidR="00677EA6" w:rsidRPr="00677EA6">
          <w:rPr>
            <w:rStyle w:val="Collegamentoipertestuale"/>
            <w:b w:val="0"/>
          </w:rPr>
          <w:t>4.4.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degli imballaggi utilizzati nella raccolta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_Toc473109390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11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288E2580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91" w:history="1">
        <w:r w:rsidR="00677EA6" w:rsidRPr="00677EA6">
          <w:rPr>
            <w:rStyle w:val="Collegamentoipertestuale"/>
            <w:b w:val="0"/>
          </w:rPr>
          <w:t>5.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DELLE NON CONFORMITÀ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_Toc473109391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11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70416674" w14:textId="77777777" w:rsidR="00677EA6" w:rsidRPr="00677EA6" w:rsidRDefault="00607530">
      <w:pPr>
        <w:pStyle w:val="Somma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73109392" w:history="1">
        <w:r w:rsidR="00677EA6" w:rsidRPr="00677EA6">
          <w:rPr>
            <w:rStyle w:val="Collegamentoipertestuale"/>
            <w:b w:val="0"/>
          </w:rPr>
          <w:t>6.</w:t>
        </w:r>
        <w:r w:rsidR="00677EA6" w:rsidRPr="00677EA6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677EA6" w:rsidRPr="00677EA6">
          <w:rPr>
            <w:rStyle w:val="Collegamentoipertestuale"/>
            <w:b w:val="0"/>
          </w:rPr>
          <w:t>GESTIONE DEI DOCUMENTI E DELLE REGISTRAZIONI</w:t>
        </w:r>
        <w:r w:rsidR="00677EA6" w:rsidRPr="00677EA6">
          <w:rPr>
            <w:b w:val="0"/>
            <w:webHidden/>
          </w:rPr>
          <w:tab/>
        </w:r>
        <w:r w:rsidR="00677EA6" w:rsidRPr="00677EA6">
          <w:rPr>
            <w:b w:val="0"/>
            <w:webHidden/>
          </w:rPr>
          <w:fldChar w:fldCharType="begin"/>
        </w:r>
        <w:r w:rsidR="00677EA6" w:rsidRPr="00677EA6">
          <w:rPr>
            <w:b w:val="0"/>
            <w:webHidden/>
          </w:rPr>
          <w:instrText xml:space="preserve"> PAGEREF _Toc473109392 \h </w:instrText>
        </w:r>
        <w:r w:rsidR="00677EA6" w:rsidRPr="00677EA6">
          <w:rPr>
            <w:b w:val="0"/>
            <w:webHidden/>
          </w:rPr>
        </w:r>
        <w:r w:rsidR="00677EA6" w:rsidRPr="00677EA6">
          <w:rPr>
            <w:b w:val="0"/>
            <w:webHidden/>
          </w:rPr>
          <w:fldChar w:fldCharType="separate"/>
        </w:r>
        <w:r w:rsidR="00E92083">
          <w:rPr>
            <w:b w:val="0"/>
            <w:webHidden/>
          </w:rPr>
          <w:t>11</w:t>
        </w:r>
        <w:r w:rsidR="00677EA6" w:rsidRPr="00677EA6">
          <w:rPr>
            <w:b w:val="0"/>
            <w:webHidden/>
          </w:rPr>
          <w:fldChar w:fldCharType="end"/>
        </w:r>
      </w:hyperlink>
    </w:p>
    <w:p w14:paraId="180470DF" w14:textId="77777777" w:rsidR="004E023B" w:rsidRDefault="00855078" w:rsidP="0071479D">
      <w:pPr>
        <w:tabs>
          <w:tab w:val="right" w:leader="dot" w:pos="9923"/>
        </w:tabs>
        <w:spacing w:after="0" w:line="240" w:lineRule="auto"/>
        <w:ind w:left="851" w:right="565" w:hanging="817"/>
        <w:jc w:val="center"/>
        <w:outlineLvl w:val="0"/>
        <w:rPr>
          <w:b/>
          <w:sz w:val="20"/>
          <w:szCs w:val="20"/>
        </w:rPr>
      </w:pPr>
      <w:r w:rsidRPr="00677EA6">
        <w:fldChar w:fldCharType="end"/>
      </w:r>
    </w:p>
    <w:bookmarkEnd w:id="0"/>
    <w:bookmarkEnd w:id="1"/>
    <w:p w14:paraId="7D6AD0E2" w14:textId="77777777" w:rsidR="003C318F" w:rsidRDefault="003C318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5DC5EF3" w14:textId="77777777" w:rsidR="008D4F4E" w:rsidRDefault="007E5441" w:rsidP="007E5441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3" w:name="_Toc473109360"/>
      <w:r w:rsidRPr="00BA7C98">
        <w:rPr>
          <w:b/>
          <w:sz w:val="20"/>
          <w:szCs w:val="20"/>
        </w:rPr>
        <w:lastRenderedPageBreak/>
        <w:t>SCOPO E CAMPO DI APPLICAZIONE.</w:t>
      </w:r>
      <w:bookmarkEnd w:id="3"/>
    </w:p>
    <w:p w14:paraId="723332AB" w14:textId="77777777" w:rsidR="00A247E6" w:rsidRPr="00BA7C98" w:rsidRDefault="00A247E6" w:rsidP="00A247E6">
      <w:pPr>
        <w:spacing w:after="0" w:line="240" w:lineRule="auto"/>
        <w:ind w:left="851"/>
        <w:outlineLvl w:val="0"/>
        <w:rPr>
          <w:b/>
          <w:sz w:val="20"/>
          <w:szCs w:val="20"/>
        </w:rPr>
      </w:pPr>
    </w:p>
    <w:p w14:paraId="312BB246" w14:textId="77777777" w:rsidR="00290145" w:rsidRDefault="00F33A18" w:rsidP="00F33A18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La CANTINA DI CONEGLIANO e VITTORIO VENETO S.A.C. ha implementato un  Sistema di Gestione Qualità Verificata </w:t>
      </w:r>
      <w:r w:rsidR="00160869">
        <w:rPr>
          <w:rFonts w:cs="Arial"/>
          <w:sz w:val="20"/>
        </w:rPr>
        <w:t xml:space="preserve">(SGQV) </w:t>
      </w:r>
      <w:r w:rsidR="00290145">
        <w:rPr>
          <w:rFonts w:cs="Arial"/>
          <w:sz w:val="20"/>
        </w:rPr>
        <w:t>relativo alla produzione delle uve da parte delle Aziende Agricole Socie.</w:t>
      </w:r>
    </w:p>
    <w:p w14:paraId="7462ED7C" w14:textId="77777777" w:rsidR="00F33A18" w:rsidRDefault="00290145" w:rsidP="00F33A18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Il Si</w:t>
      </w:r>
      <w:r w:rsidR="001729F8">
        <w:rPr>
          <w:rFonts w:cs="Arial"/>
          <w:sz w:val="20"/>
        </w:rPr>
        <w:t xml:space="preserve">stema </w:t>
      </w:r>
      <w:r>
        <w:rPr>
          <w:rFonts w:cs="Arial"/>
          <w:sz w:val="20"/>
        </w:rPr>
        <w:t>di Gestione Qualità Verificata è finalizzato a</w:t>
      </w:r>
      <w:r w:rsidR="00F33A18">
        <w:rPr>
          <w:rFonts w:cs="Arial"/>
          <w:sz w:val="20"/>
        </w:rPr>
        <w:t>:</w:t>
      </w:r>
    </w:p>
    <w:p w14:paraId="123DA7E2" w14:textId="77777777" w:rsidR="00F33A18" w:rsidRPr="007B057E" w:rsidRDefault="00F33A18" w:rsidP="00F33A18">
      <w:pPr>
        <w:spacing w:after="0" w:line="240" w:lineRule="auto"/>
        <w:ind w:left="851"/>
        <w:jc w:val="both"/>
        <w:rPr>
          <w:sz w:val="20"/>
          <w:szCs w:val="20"/>
        </w:rPr>
      </w:pPr>
    </w:p>
    <w:p w14:paraId="625E4A10" w14:textId="77777777" w:rsidR="00F33A18" w:rsidRPr="00F33A18" w:rsidRDefault="00F33A18" w:rsidP="00F33A1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33A18">
        <w:rPr>
          <w:sz w:val="20"/>
          <w:szCs w:val="20"/>
        </w:rPr>
        <w:t>garantire una produzione di uve avent</w:t>
      </w:r>
      <w:r w:rsidR="009679CA">
        <w:rPr>
          <w:sz w:val="20"/>
          <w:szCs w:val="20"/>
        </w:rPr>
        <w:t>i</w:t>
      </w:r>
      <w:r w:rsidRPr="00F33A18">
        <w:rPr>
          <w:sz w:val="20"/>
          <w:szCs w:val="20"/>
        </w:rPr>
        <w:t xml:space="preserve"> uno standard qualitativo elevato;</w:t>
      </w:r>
    </w:p>
    <w:p w14:paraId="564C3428" w14:textId="77777777" w:rsidR="00F33A18" w:rsidRPr="00F33A18" w:rsidRDefault="00F33A18" w:rsidP="00F33A1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33A18">
        <w:rPr>
          <w:sz w:val="20"/>
          <w:szCs w:val="20"/>
        </w:rPr>
        <w:t>garantire una maggior tutela della salute dei consumatori;</w:t>
      </w:r>
    </w:p>
    <w:p w14:paraId="4479D565" w14:textId="77777777" w:rsidR="00F33A18" w:rsidRPr="00F33A18" w:rsidRDefault="00F33A18" w:rsidP="00F33A1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33A18">
        <w:rPr>
          <w:sz w:val="20"/>
          <w:szCs w:val="20"/>
        </w:rPr>
        <w:t>assicur</w:t>
      </w:r>
      <w:r w:rsidR="00A50A9C">
        <w:rPr>
          <w:sz w:val="20"/>
          <w:szCs w:val="20"/>
        </w:rPr>
        <w:t>are un minor impatto ambientale.</w:t>
      </w:r>
    </w:p>
    <w:p w14:paraId="10FC6EFE" w14:textId="77777777" w:rsidR="00F33A18" w:rsidRDefault="00F33A18" w:rsidP="008E2D3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3F3ABDF2" w14:textId="77777777" w:rsidR="00312D78" w:rsidRPr="00F33A18" w:rsidRDefault="00F33A18" w:rsidP="00F33A18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Il presente Manuale descrive </w:t>
      </w:r>
      <w:r w:rsidR="00A50A9C">
        <w:rPr>
          <w:rFonts w:cs="Arial"/>
          <w:sz w:val="20"/>
        </w:rPr>
        <w:t xml:space="preserve">il </w:t>
      </w:r>
      <w:r w:rsidR="00697A68">
        <w:rPr>
          <w:rFonts w:cs="Arial"/>
          <w:sz w:val="20"/>
        </w:rPr>
        <w:t>SGQV p</w:t>
      </w:r>
      <w:r w:rsidR="00A50A9C">
        <w:rPr>
          <w:rFonts w:cs="Arial"/>
          <w:sz w:val="20"/>
        </w:rPr>
        <w:t>er quanto di competenza delle A</w:t>
      </w:r>
      <w:r w:rsidR="000967BE" w:rsidRPr="00F33A18">
        <w:rPr>
          <w:rFonts w:cs="Arial"/>
          <w:sz w:val="20"/>
        </w:rPr>
        <w:t xml:space="preserve">ziende Agricole </w:t>
      </w:r>
      <w:r w:rsidR="000A7DC9">
        <w:rPr>
          <w:rFonts w:cs="Arial"/>
          <w:sz w:val="20"/>
        </w:rPr>
        <w:t>Socie aderenti</w:t>
      </w:r>
      <w:r w:rsidR="00917078">
        <w:rPr>
          <w:rFonts w:cs="Arial"/>
          <w:sz w:val="20"/>
        </w:rPr>
        <w:t>.</w:t>
      </w:r>
      <w:r w:rsidR="00312D78">
        <w:rPr>
          <w:rFonts w:cs="Arial"/>
          <w:sz w:val="20"/>
        </w:rPr>
        <w:t xml:space="preserve"> </w:t>
      </w:r>
    </w:p>
    <w:p w14:paraId="4B95C52E" w14:textId="77777777" w:rsidR="005801C7" w:rsidRDefault="005801C7" w:rsidP="00714904">
      <w:pPr>
        <w:pStyle w:val="Paragrafoelenco"/>
        <w:autoSpaceDE w:val="0"/>
        <w:autoSpaceDN w:val="0"/>
        <w:adjustRightInd w:val="0"/>
        <w:spacing w:after="0" w:line="240" w:lineRule="auto"/>
        <w:ind w:left="851"/>
        <w:jc w:val="both"/>
        <w:rPr>
          <w:color w:val="002060"/>
          <w:sz w:val="20"/>
          <w:szCs w:val="20"/>
        </w:rPr>
      </w:pPr>
    </w:p>
    <w:p w14:paraId="4BBA4E80" w14:textId="77777777" w:rsidR="00160869" w:rsidRPr="000967BE" w:rsidRDefault="00160869" w:rsidP="00714904">
      <w:pPr>
        <w:pStyle w:val="Paragrafoelenco"/>
        <w:autoSpaceDE w:val="0"/>
        <w:autoSpaceDN w:val="0"/>
        <w:adjustRightInd w:val="0"/>
        <w:spacing w:after="0" w:line="240" w:lineRule="auto"/>
        <w:ind w:left="851"/>
        <w:jc w:val="both"/>
        <w:rPr>
          <w:color w:val="002060"/>
          <w:sz w:val="20"/>
          <w:szCs w:val="20"/>
        </w:rPr>
      </w:pPr>
    </w:p>
    <w:p w14:paraId="456267B4" w14:textId="77777777" w:rsidR="006D6118" w:rsidRDefault="006D6118" w:rsidP="006D6118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4" w:name="_Toc473109361"/>
      <w:r w:rsidRPr="006D6118">
        <w:rPr>
          <w:b/>
          <w:sz w:val="20"/>
          <w:szCs w:val="20"/>
        </w:rPr>
        <w:t>TECNICHE AGRONOMICHE E COLTURALI</w:t>
      </w:r>
      <w:bookmarkEnd w:id="4"/>
    </w:p>
    <w:p w14:paraId="6B31511C" w14:textId="77777777" w:rsidR="006D6118" w:rsidRDefault="006D6118" w:rsidP="006D6118">
      <w:pPr>
        <w:spacing w:after="0" w:line="240" w:lineRule="auto"/>
        <w:ind w:left="851"/>
        <w:outlineLvl w:val="0"/>
        <w:rPr>
          <w:b/>
          <w:sz w:val="20"/>
          <w:szCs w:val="20"/>
        </w:rPr>
      </w:pPr>
    </w:p>
    <w:p w14:paraId="5E018E84" w14:textId="77777777" w:rsidR="0065298D" w:rsidRDefault="007E5441" w:rsidP="007E5441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L</w:t>
      </w:r>
      <w:r w:rsidR="00686558">
        <w:rPr>
          <w:rFonts w:cs="Arial"/>
          <w:sz w:val="20"/>
        </w:rPr>
        <w:t xml:space="preserve">e Aziende Agricole eseguono le operazioni agronomiche e colturali nel rispetto delle seguenti prescrizioni </w:t>
      </w:r>
      <w:r w:rsidR="0062196C">
        <w:rPr>
          <w:rFonts w:cs="Arial"/>
          <w:sz w:val="20"/>
        </w:rPr>
        <w:t>e facendo riferimento alla propria s</w:t>
      </w:r>
      <w:r w:rsidR="007E7B54">
        <w:rPr>
          <w:rFonts w:cs="Arial"/>
          <w:sz w:val="20"/>
        </w:rPr>
        <w:t>ituazione pedoclimatica</w:t>
      </w:r>
      <w:r w:rsidR="00686558">
        <w:rPr>
          <w:rFonts w:cs="Arial"/>
          <w:sz w:val="20"/>
        </w:rPr>
        <w:t xml:space="preserve">. </w:t>
      </w:r>
    </w:p>
    <w:p w14:paraId="7CC534CB" w14:textId="77777777" w:rsidR="001F2A04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34873D98" w14:textId="77777777" w:rsidR="001F2A04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4352AEC9" w14:textId="77777777" w:rsidR="001F2A04" w:rsidRDefault="001F2A04" w:rsidP="001F2A04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5" w:name="_Toc473109362"/>
      <w:r w:rsidRPr="00AE04A6">
        <w:rPr>
          <w:b/>
          <w:sz w:val="20"/>
          <w:szCs w:val="20"/>
        </w:rPr>
        <w:t>Opzioni ecologiche</w:t>
      </w:r>
      <w:bookmarkEnd w:id="5"/>
    </w:p>
    <w:p w14:paraId="56082232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114B574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A077EE">
        <w:rPr>
          <w:rFonts w:cs="Arial"/>
          <w:sz w:val="20"/>
        </w:rPr>
        <w:t xml:space="preserve">È consigliata l'adozione di tutte le scelte ecologiche </w:t>
      </w:r>
      <w:r>
        <w:rPr>
          <w:rFonts w:cs="Arial"/>
          <w:sz w:val="20"/>
        </w:rPr>
        <w:t>praticabili</w:t>
      </w:r>
      <w:r w:rsidR="0062516D">
        <w:rPr>
          <w:rFonts w:cs="Arial"/>
          <w:sz w:val="20"/>
        </w:rPr>
        <w:t xml:space="preserve">, </w:t>
      </w:r>
      <w:r>
        <w:rPr>
          <w:rFonts w:cs="Arial"/>
          <w:sz w:val="20"/>
        </w:rPr>
        <w:t>fermo l’obbligo di adottarne almeno una tra le seguenti:</w:t>
      </w:r>
    </w:p>
    <w:p w14:paraId="6281DC16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AE513A2" w14:textId="77777777" w:rsidR="001F2A04" w:rsidRPr="00F8047E" w:rsidRDefault="001F2A04" w:rsidP="001F2A0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8047E">
        <w:rPr>
          <w:sz w:val="20"/>
          <w:szCs w:val="20"/>
        </w:rPr>
        <w:t>utilizzo di varietà tolleranti alle avversità</w:t>
      </w:r>
      <w:r w:rsidR="00A62D88">
        <w:rPr>
          <w:sz w:val="20"/>
          <w:szCs w:val="20"/>
        </w:rPr>
        <w:t xml:space="preserve"> (§ 2.3)</w:t>
      </w:r>
      <w:r>
        <w:rPr>
          <w:sz w:val="20"/>
          <w:szCs w:val="20"/>
        </w:rPr>
        <w:t>;</w:t>
      </w:r>
      <w:r w:rsidRPr="00F8047E">
        <w:rPr>
          <w:sz w:val="20"/>
          <w:szCs w:val="20"/>
        </w:rPr>
        <w:t xml:space="preserve"> </w:t>
      </w:r>
    </w:p>
    <w:p w14:paraId="312EE6F3" w14:textId="77777777" w:rsidR="001F2A04" w:rsidRPr="00F8047E" w:rsidRDefault="001F2A04" w:rsidP="001F2A0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8047E">
        <w:rPr>
          <w:sz w:val="20"/>
          <w:szCs w:val="20"/>
        </w:rPr>
        <w:t xml:space="preserve">utilizzo di microorganismi per il controllo totale o parziale di insetti e funghi con prodotti indicati </w:t>
      </w:r>
      <w:r w:rsidRPr="00166341">
        <w:rPr>
          <w:sz w:val="20"/>
          <w:szCs w:val="20"/>
        </w:rPr>
        <w:t>nella revisione corrente del documento della Regione Veneto “LINEE TECNICHE DI DIFESA INTEGRATA”</w:t>
      </w:r>
      <w:r w:rsidR="00A62D88">
        <w:rPr>
          <w:sz w:val="20"/>
          <w:szCs w:val="20"/>
        </w:rPr>
        <w:t xml:space="preserve"> (§ 3)</w:t>
      </w:r>
      <w:r>
        <w:rPr>
          <w:sz w:val="20"/>
          <w:szCs w:val="20"/>
        </w:rPr>
        <w:t>;</w:t>
      </w:r>
      <w:r w:rsidRPr="00F8047E">
        <w:rPr>
          <w:sz w:val="20"/>
          <w:szCs w:val="20"/>
        </w:rPr>
        <w:t xml:space="preserve"> </w:t>
      </w:r>
    </w:p>
    <w:p w14:paraId="6F5EBB7C" w14:textId="77777777" w:rsidR="001F2A04" w:rsidRDefault="001F2A04" w:rsidP="001F2A0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8047E">
        <w:rPr>
          <w:sz w:val="20"/>
          <w:szCs w:val="20"/>
        </w:rPr>
        <w:t>confusione sessuale per il controllo dei lepidotteri</w:t>
      </w:r>
      <w:r w:rsidR="00A62D88">
        <w:rPr>
          <w:sz w:val="20"/>
          <w:szCs w:val="20"/>
        </w:rPr>
        <w:t xml:space="preserve"> (§ 3)</w:t>
      </w:r>
      <w:r>
        <w:rPr>
          <w:sz w:val="20"/>
          <w:szCs w:val="20"/>
        </w:rPr>
        <w:t>;</w:t>
      </w:r>
    </w:p>
    <w:p w14:paraId="204B81A1" w14:textId="77777777" w:rsidR="001F2A04" w:rsidRPr="00F8047E" w:rsidRDefault="001F2A04" w:rsidP="001F2A0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8047E">
        <w:rPr>
          <w:sz w:val="20"/>
          <w:szCs w:val="20"/>
        </w:rPr>
        <w:t>mantenimento di aree incolte come zone-rifugio per gli ausiliari</w:t>
      </w:r>
      <w:r>
        <w:rPr>
          <w:sz w:val="20"/>
          <w:szCs w:val="20"/>
        </w:rPr>
        <w:t xml:space="preserve"> per</w:t>
      </w:r>
      <w:r w:rsidRPr="00F8047E">
        <w:rPr>
          <w:sz w:val="20"/>
          <w:szCs w:val="20"/>
        </w:rPr>
        <w:t xml:space="preserve"> almeno il</w:t>
      </w:r>
      <w:r>
        <w:rPr>
          <w:sz w:val="20"/>
          <w:szCs w:val="20"/>
        </w:rPr>
        <w:t xml:space="preserve"> 5% della superficie aziendale (</w:t>
      </w:r>
      <w:r w:rsidRPr="00F8047E">
        <w:rPr>
          <w:sz w:val="20"/>
          <w:szCs w:val="20"/>
        </w:rPr>
        <w:t>comprese le tare aziendali</w:t>
      </w:r>
      <w:r>
        <w:rPr>
          <w:sz w:val="20"/>
          <w:szCs w:val="20"/>
        </w:rPr>
        <w:t>);</w:t>
      </w:r>
    </w:p>
    <w:p w14:paraId="0BB8C174" w14:textId="77777777" w:rsidR="001F2A04" w:rsidRPr="00F8047E" w:rsidRDefault="001F2A04" w:rsidP="001F2A0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8047E">
        <w:rPr>
          <w:sz w:val="20"/>
          <w:szCs w:val="20"/>
        </w:rPr>
        <w:t>impianto di siepi e/o mantenimento di biotopi naturali</w:t>
      </w:r>
      <w:r>
        <w:rPr>
          <w:sz w:val="20"/>
          <w:szCs w:val="20"/>
        </w:rPr>
        <w:t>;</w:t>
      </w:r>
      <w:r w:rsidRPr="00F8047E">
        <w:rPr>
          <w:sz w:val="20"/>
          <w:szCs w:val="20"/>
        </w:rPr>
        <w:t xml:space="preserve"> </w:t>
      </w:r>
    </w:p>
    <w:p w14:paraId="49E228F3" w14:textId="77777777" w:rsidR="001F2A04" w:rsidRPr="00F8047E" w:rsidRDefault="001F2A04" w:rsidP="001F2A0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8047E">
        <w:rPr>
          <w:sz w:val="20"/>
          <w:szCs w:val="20"/>
        </w:rPr>
        <w:t>sfalcio alternato dell</w:t>
      </w:r>
      <w:r>
        <w:rPr>
          <w:sz w:val="20"/>
          <w:szCs w:val="20"/>
        </w:rPr>
        <w:t>’</w:t>
      </w:r>
      <w:r w:rsidRPr="00F8047E">
        <w:rPr>
          <w:sz w:val="20"/>
          <w:szCs w:val="20"/>
        </w:rPr>
        <w:t>interfila</w:t>
      </w:r>
      <w:r w:rsidR="00A62D88">
        <w:rPr>
          <w:sz w:val="20"/>
          <w:szCs w:val="20"/>
        </w:rPr>
        <w:t xml:space="preserve"> (§ 2.5)</w:t>
      </w:r>
      <w:r w:rsidRPr="00F8047E">
        <w:rPr>
          <w:sz w:val="20"/>
          <w:szCs w:val="20"/>
        </w:rPr>
        <w:t>.</w:t>
      </w:r>
    </w:p>
    <w:p w14:paraId="0449D9C2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0339509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are incolte e le siepi </w:t>
      </w:r>
      <w:r>
        <w:rPr>
          <w:sz w:val="20"/>
        </w:rPr>
        <w:t>n</w:t>
      </w:r>
      <w:r w:rsidRPr="00A077EE">
        <w:rPr>
          <w:rFonts w:cs="Arial"/>
          <w:sz w:val="20"/>
        </w:rPr>
        <w:t>on devono contenere piante o infestanti favorevoli allo sviluppo di vettori di malattie della vite (cicaline)</w:t>
      </w:r>
      <w:r w:rsidRPr="00F8047E">
        <w:rPr>
          <w:rFonts w:cs="Arial"/>
          <w:sz w:val="20"/>
        </w:rPr>
        <w:t>.</w:t>
      </w:r>
    </w:p>
    <w:p w14:paraId="75E93E87" w14:textId="77777777" w:rsidR="001F2A04" w:rsidRPr="00DA6DBA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informazioni relative alle opzioni ecologiche adottate sono registrate nella </w:t>
      </w:r>
      <w:r w:rsidRPr="006051C6">
        <w:rPr>
          <w:rFonts w:cs="Arial"/>
          <w:color w:val="FF0000"/>
          <w:sz w:val="20"/>
        </w:rPr>
        <w:t>“Scheda Vigneto” (mod. all. 01).</w:t>
      </w:r>
    </w:p>
    <w:p w14:paraId="1010AD18" w14:textId="77777777" w:rsidR="003553EB" w:rsidRDefault="003553EB" w:rsidP="007E5441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6ACD227F" w14:textId="77777777" w:rsidR="001F2A04" w:rsidRDefault="001F2A04" w:rsidP="007E5441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AB1457E" w14:textId="77777777" w:rsidR="006D6118" w:rsidRPr="00A82F70" w:rsidRDefault="006D6118" w:rsidP="006D6118">
      <w:pPr>
        <w:numPr>
          <w:ilvl w:val="1"/>
          <w:numId w:val="1"/>
        </w:numPr>
        <w:spacing w:after="0" w:line="240" w:lineRule="auto"/>
        <w:outlineLvl w:val="0"/>
        <w:rPr>
          <w:b/>
          <w:sz w:val="20"/>
          <w:szCs w:val="20"/>
        </w:rPr>
      </w:pPr>
      <w:bookmarkStart w:id="6" w:name="_Toc473109363"/>
      <w:r w:rsidRPr="006D6118">
        <w:rPr>
          <w:b/>
          <w:sz w:val="20"/>
          <w:szCs w:val="20"/>
        </w:rPr>
        <w:t>Sistemazione e preparazione del suolo all’impianto</w:t>
      </w:r>
      <w:bookmarkEnd w:id="6"/>
    </w:p>
    <w:p w14:paraId="5DC3C737" w14:textId="77777777" w:rsidR="006D6118" w:rsidRPr="00712C32" w:rsidRDefault="006D6118" w:rsidP="007E5441">
      <w:pPr>
        <w:spacing w:after="0" w:line="240" w:lineRule="auto"/>
        <w:ind w:left="851"/>
        <w:outlineLvl w:val="0"/>
        <w:rPr>
          <w:b/>
          <w:color w:val="FF0000"/>
          <w:sz w:val="20"/>
          <w:szCs w:val="20"/>
        </w:rPr>
      </w:pPr>
    </w:p>
    <w:p w14:paraId="3ABE7E05" w14:textId="77777777" w:rsidR="003E64A4" w:rsidRPr="00AD2E76" w:rsidRDefault="003E64A4" w:rsidP="003E64A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AD2E76">
        <w:rPr>
          <w:rFonts w:cs="Arial"/>
          <w:sz w:val="20"/>
        </w:rPr>
        <w:t>Le operazioni di sistemazione e preparazione del suolo all’impianto sono eseguite con i seguenti obiettivi</w:t>
      </w:r>
      <w:r w:rsidR="004E0DC2" w:rsidRPr="00AD2E76">
        <w:rPr>
          <w:rFonts w:cs="Arial"/>
          <w:sz w:val="20"/>
        </w:rPr>
        <w:t>:</w:t>
      </w:r>
    </w:p>
    <w:p w14:paraId="38F55504" w14:textId="77777777" w:rsidR="003E64A4" w:rsidRPr="004E0DC2" w:rsidRDefault="003E64A4" w:rsidP="003E64A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36CB5411" w14:textId="77777777" w:rsidR="003E64A4" w:rsidRPr="00AD2E76" w:rsidRDefault="00E156AD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D2E76">
        <w:rPr>
          <w:sz w:val="20"/>
          <w:szCs w:val="20"/>
        </w:rPr>
        <w:t>salvaguardare e migliorare</w:t>
      </w:r>
      <w:r w:rsidR="003E64A4" w:rsidRPr="00AD2E76">
        <w:rPr>
          <w:sz w:val="20"/>
          <w:szCs w:val="20"/>
        </w:rPr>
        <w:t xml:space="preserve"> la fertilità del suolo;</w:t>
      </w:r>
    </w:p>
    <w:p w14:paraId="3164F34F" w14:textId="77777777" w:rsidR="003E64A4" w:rsidRPr="00AD2E76" w:rsidRDefault="003E64A4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D2E76">
        <w:rPr>
          <w:sz w:val="20"/>
          <w:szCs w:val="20"/>
        </w:rPr>
        <w:t>evitare fenomeni erosivi e di degrado del suolo;</w:t>
      </w:r>
    </w:p>
    <w:p w14:paraId="08D6DD18" w14:textId="77777777" w:rsidR="004E0DC2" w:rsidRPr="00AD2E76" w:rsidRDefault="00EA0B10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D2E76">
        <w:rPr>
          <w:sz w:val="20"/>
          <w:szCs w:val="20"/>
        </w:rPr>
        <w:t>contribuire a mantenerne la struttura</w:t>
      </w:r>
      <w:r w:rsidR="004E0DC2" w:rsidRPr="00AD2E76">
        <w:rPr>
          <w:sz w:val="20"/>
          <w:szCs w:val="20"/>
        </w:rPr>
        <w:t>;</w:t>
      </w:r>
      <w:r w:rsidRPr="00AD2E76">
        <w:rPr>
          <w:sz w:val="20"/>
          <w:szCs w:val="20"/>
        </w:rPr>
        <w:t xml:space="preserve"> </w:t>
      </w:r>
    </w:p>
    <w:p w14:paraId="35EC8875" w14:textId="77777777" w:rsidR="004E0DC2" w:rsidRPr="00AD2E76" w:rsidRDefault="00EA0B10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D2E76">
        <w:rPr>
          <w:sz w:val="20"/>
          <w:szCs w:val="20"/>
        </w:rPr>
        <w:t>favor</w:t>
      </w:r>
      <w:r w:rsidR="004E0DC2" w:rsidRPr="00AD2E76">
        <w:rPr>
          <w:sz w:val="20"/>
          <w:szCs w:val="20"/>
        </w:rPr>
        <w:t xml:space="preserve">ire </w:t>
      </w:r>
      <w:r w:rsidRPr="00AD2E76">
        <w:rPr>
          <w:sz w:val="20"/>
          <w:szCs w:val="20"/>
        </w:rPr>
        <w:t>un’elevata biodiversità della microflo</w:t>
      </w:r>
      <w:r w:rsidR="004E0DC2" w:rsidRPr="00AD2E76">
        <w:rPr>
          <w:sz w:val="20"/>
          <w:szCs w:val="20"/>
        </w:rPr>
        <w:t>ra e della microfauna del suolo;</w:t>
      </w:r>
    </w:p>
    <w:p w14:paraId="4E3BC6D2" w14:textId="77777777" w:rsidR="004E0DC2" w:rsidRPr="00AD2E76" w:rsidRDefault="00EA0B10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D2E76">
        <w:rPr>
          <w:sz w:val="20"/>
          <w:szCs w:val="20"/>
        </w:rPr>
        <w:t>ridu</w:t>
      </w:r>
      <w:r w:rsidR="00922444" w:rsidRPr="00AD2E76">
        <w:rPr>
          <w:sz w:val="20"/>
          <w:szCs w:val="20"/>
        </w:rPr>
        <w:t>rn</w:t>
      </w:r>
      <w:r w:rsidR="004E0DC2" w:rsidRPr="00AD2E76">
        <w:rPr>
          <w:sz w:val="20"/>
          <w:szCs w:val="20"/>
        </w:rPr>
        <w:t xml:space="preserve">e i </w:t>
      </w:r>
      <w:r w:rsidR="00302FA2" w:rsidRPr="00AD2E76">
        <w:rPr>
          <w:sz w:val="20"/>
          <w:szCs w:val="20"/>
        </w:rPr>
        <w:t>fenomeni di compattamento;</w:t>
      </w:r>
      <w:r w:rsidRPr="00AD2E76">
        <w:rPr>
          <w:sz w:val="20"/>
          <w:szCs w:val="20"/>
        </w:rPr>
        <w:t xml:space="preserve"> </w:t>
      </w:r>
    </w:p>
    <w:p w14:paraId="664749B8" w14:textId="77777777" w:rsidR="00EA0B10" w:rsidRPr="00AD2E76" w:rsidRDefault="0088654A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D2E76">
        <w:rPr>
          <w:sz w:val="20"/>
          <w:szCs w:val="20"/>
        </w:rPr>
        <w:t xml:space="preserve">favorire </w:t>
      </w:r>
      <w:r w:rsidR="00EA0B10" w:rsidRPr="00AD2E76">
        <w:rPr>
          <w:sz w:val="20"/>
          <w:szCs w:val="20"/>
        </w:rPr>
        <w:t xml:space="preserve">l’allontanamento delle acque meteoriche in eccesso. </w:t>
      </w:r>
    </w:p>
    <w:p w14:paraId="57E3F31B" w14:textId="77777777" w:rsidR="00DA24FF" w:rsidRDefault="00DA24FF" w:rsidP="00EA0B10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EF235CA" w14:textId="77777777" w:rsidR="00AD2E76" w:rsidRPr="004E0DC2" w:rsidRDefault="00AD2E76" w:rsidP="00AD2E7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AD2E76">
        <w:rPr>
          <w:rFonts w:cs="Arial"/>
          <w:sz w:val="20"/>
        </w:rPr>
        <w:t xml:space="preserve">Le operazioni sono </w:t>
      </w:r>
      <w:r>
        <w:rPr>
          <w:rFonts w:cs="Arial"/>
          <w:sz w:val="20"/>
        </w:rPr>
        <w:t xml:space="preserve">stabilite ed eseguite </w:t>
      </w:r>
      <w:r w:rsidRPr="00AD2E76">
        <w:rPr>
          <w:rFonts w:cs="Arial"/>
          <w:sz w:val="20"/>
        </w:rPr>
        <w:t>in funzione della tipologia del terreno, della giacitura, dei rischi di erosione e delle condizioni climatiche.</w:t>
      </w:r>
    </w:p>
    <w:p w14:paraId="0D065E34" w14:textId="77777777" w:rsidR="00AD2E76" w:rsidRDefault="00F85E9C" w:rsidP="00AD2E7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Nella determinazione delle operazioni da eseguirsi v</w:t>
      </w:r>
      <w:r w:rsidR="00AD2E76">
        <w:rPr>
          <w:rFonts w:cs="Arial"/>
          <w:sz w:val="20"/>
        </w:rPr>
        <w:t>algono le seguenti limitazioni:</w:t>
      </w:r>
    </w:p>
    <w:p w14:paraId="48589FDF" w14:textId="77777777" w:rsidR="00AD2E76" w:rsidRDefault="00AD2E76" w:rsidP="00AD2E7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AFA0395" w14:textId="77777777" w:rsidR="00AD2E76" w:rsidRDefault="00AD2E76" w:rsidP="00AD2E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AD2E76">
        <w:rPr>
          <w:sz w:val="20"/>
          <w:szCs w:val="20"/>
        </w:rPr>
        <w:t>egli appezzamenti con pendenza media superiore al 30%</w:t>
      </w:r>
      <w:r w:rsidR="00E822E0">
        <w:rPr>
          <w:sz w:val="20"/>
          <w:szCs w:val="20"/>
        </w:rPr>
        <w:t xml:space="preserve"> </w:t>
      </w:r>
      <w:r w:rsidRPr="00AD2E76">
        <w:rPr>
          <w:sz w:val="20"/>
          <w:szCs w:val="20"/>
        </w:rPr>
        <w:t>sono ammesse solo lavorazioni puntuali o altre finalizzate alla sola asportazione dei residui dell’impianto arboreo precedente</w:t>
      </w:r>
      <w:r>
        <w:rPr>
          <w:sz w:val="20"/>
          <w:szCs w:val="20"/>
        </w:rPr>
        <w:t>;</w:t>
      </w:r>
      <w:r w:rsidRPr="00AD2E76">
        <w:rPr>
          <w:sz w:val="20"/>
          <w:szCs w:val="20"/>
        </w:rPr>
        <w:t xml:space="preserve"> </w:t>
      </w:r>
    </w:p>
    <w:p w14:paraId="34682F3D" w14:textId="77777777" w:rsidR="00AD2E76" w:rsidRPr="00AD2E76" w:rsidRDefault="00AD2E76" w:rsidP="00AD2E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</w:t>
      </w:r>
      <w:r w:rsidRPr="00AD2E76">
        <w:rPr>
          <w:sz w:val="20"/>
        </w:rPr>
        <w:t>egli appezzamenti con pendenza media compresa tra il 10 e il 30%</w:t>
      </w:r>
      <w:r>
        <w:rPr>
          <w:sz w:val="20"/>
        </w:rPr>
        <w:t>,</w:t>
      </w:r>
      <w:r w:rsidRPr="00AD2E76">
        <w:rPr>
          <w:sz w:val="20"/>
        </w:rPr>
        <w:t xml:space="preserve"> oltre alle tecniche sopra descritte, sono consentite lavorazioni ad una profondità massima di 30 cm</w:t>
      </w:r>
      <w:r w:rsidR="00555394">
        <w:rPr>
          <w:sz w:val="20"/>
        </w:rPr>
        <w:t xml:space="preserve">, </w:t>
      </w:r>
      <w:r w:rsidRPr="00AD2E76">
        <w:rPr>
          <w:sz w:val="20"/>
        </w:rPr>
        <w:t>ad eccezione delle rip</w:t>
      </w:r>
      <w:r>
        <w:rPr>
          <w:sz w:val="20"/>
        </w:rPr>
        <w:t xml:space="preserve">untature per </w:t>
      </w:r>
      <w:r w:rsidRPr="00AD2E76">
        <w:rPr>
          <w:sz w:val="20"/>
        </w:rPr>
        <w:t>le quali non si applica tale limitazione</w:t>
      </w:r>
      <w:r w:rsidR="0031493D">
        <w:rPr>
          <w:sz w:val="20"/>
        </w:rPr>
        <w:t>.</w:t>
      </w:r>
      <w:r w:rsidRPr="00AD2E76">
        <w:rPr>
          <w:sz w:val="20"/>
        </w:rPr>
        <w:tab/>
      </w:r>
    </w:p>
    <w:p w14:paraId="1BE91546" w14:textId="77777777" w:rsidR="00AD2E76" w:rsidRDefault="00AD2E76" w:rsidP="00EA0B10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7E1D74D" w14:textId="77777777" w:rsidR="00F85E9C" w:rsidRPr="00F85E9C" w:rsidRDefault="00F85E9C" w:rsidP="00F85E9C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F85E9C">
        <w:rPr>
          <w:rFonts w:cs="Arial"/>
          <w:sz w:val="20"/>
        </w:rPr>
        <w:t xml:space="preserve">Si raccomanda di evitare laddove possibile lo scasso del terreno e di eseguire una ripuntatura a media profondità abbinata ad un'aratura a non superiore ai 30 cm. </w:t>
      </w:r>
    </w:p>
    <w:p w14:paraId="0E0D79A5" w14:textId="77777777" w:rsidR="000D12B4" w:rsidRPr="00C04DA3" w:rsidRDefault="004B3645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4E0DC2">
        <w:rPr>
          <w:rFonts w:cs="Arial"/>
          <w:sz w:val="20"/>
        </w:rPr>
        <w:t xml:space="preserve">Nel caso vengano effettuate lavorazioni </w:t>
      </w:r>
      <w:r w:rsidR="000D12B4" w:rsidRPr="004E0DC2">
        <w:rPr>
          <w:rFonts w:cs="Arial"/>
          <w:sz w:val="20"/>
        </w:rPr>
        <w:t>che potrebbero intaccare la fertilità del suolo è eseguita preliminarmente una valutazione delle fertilità</w:t>
      </w:r>
      <w:r w:rsidR="00E156AD">
        <w:rPr>
          <w:rFonts w:cs="Arial"/>
          <w:sz w:val="20"/>
        </w:rPr>
        <w:t>,</w:t>
      </w:r>
      <w:r w:rsidR="000D12B4" w:rsidRPr="004E0DC2">
        <w:rPr>
          <w:rFonts w:cs="Arial"/>
          <w:sz w:val="20"/>
        </w:rPr>
        <w:t xml:space="preserve"> al fine di determinare gli eventuali interventi ammendanti da eseguirsi (§ </w:t>
      </w:r>
      <w:r w:rsidR="006E3F77">
        <w:rPr>
          <w:rFonts w:cs="Arial"/>
          <w:sz w:val="20"/>
        </w:rPr>
        <w:t>2</w:t>
      </w:r>
      <w:r w:rsidR="000D12B4" w:rsidRPr="004E0DC2">
        <w:rPr>
          <w:rFonts w:cs="Arial"/>
          <w:sz w:val="20"/>
        </w:rPr>
        <w:t>.</w:t>
      </w:r>
      <w:r w:rsidR="006E3F77">
        <w:rPr>
          <w:rFonts w:cs="Arial"/>
          <w:sz w:val="20"/>
        </w:rPr>
        <w:t>6</w:t>
      </w:r>
      <w:r w:rsidR="000D12B4" w:rsidRPr="004E0DC2">
        <w:rPr>
          <w:rFonts w:cs="Arial"/>
          <w:sz w:val="20"/>
        </w:rPr>
        <w:t>).</w:t>
      </w:r>
      <w:r w:rsidR="00F85E9C">
        <w:rPr>
          <w:rFonts w:cs="Arial"/>
          <w:sz w:val="20"/>
        </w:rPr>
        <w:t xml:space="preserve"> </w:t>
      </w:r>
      <w:r w:rsidR="000D12B4" w:rsidRPr="00C04DA3">
        <w:rPr>
          <w:rFonts w:cs="Arial"/>
          <w:sz w:val="20"/>
        </w:rPr>
        <w:t xml:space="preserve">Sono considerate lavorazioni in grado di intaccare la fertilità del suolo </w:t>
      </w:r>
      <w:r w:rsidR="00E156AD" w:rsidRPr="00C04DA3">
        <w:rPr>
          <w:rFonts w:cs="Arial"/>
          <w:sz w:val="20"/>
        </w:rPr>
        <w:t>le seguenti</w:t>
      </w:r>
      <w:r w:rsidR="000D12B4" w:rsidRPr="00C04DA3">
        <w:rPr>
          <w:rFonts w:cs="Arial"/>
          <w:sz w:val="20"/>
        </w:rPr>
        <w:t>:</w:t>
      </w:r>
    </w:p>
    <w:p w14:paraId="36006C29" w14:textId="77777777" w:rsidR="000D12B4" w:rsidRPr="00922444" w:rsidRDefault="000D12B4" w:rsidP="003E16D2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  <w:highlight w:val="yellow"/>
        </w:rPr>
      </w:pPr>
    </w:p>
    <w:p w14:paraId="494223BB" w14:textId="77777777" w:rsidR="00824B7A" w:rsidRPr="00CA0BA4" w:rsidRDefault="00375300" w:rsidP="00824B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A0BA4">
        <w:rPr>
          <w:sz w:val="20"/>
        </w:rPr>
        <w:t xml:space="preserve">lo </w:t>
      </w:r>
      <w:r w:rsidR="00084A8C" w:rsidRPr="00CA0BA4">
        <w:rPr>
          <w:sz w:val="20"/>
        </w:rPr>
        <w:t>scasso del terreno</w:t>
      </w:r>
      <w:r w:rsidR="00E156AD" w:rsidRPr="00CA0BA4">
        <w:rPr>
          <w:sz w:val="20"/>
        </w:rPr>
        <w:t>;</w:t>
      </w:r>
      <w:r w:rsidR="00084A8C" w:rsidRPr="00CA0BA4">
        <w:rPr>
          <w:sz w:val="20"/>
        </w:rPr>
        <w:t xml:space="preserve"> </w:t>
      </w:r>
    </w:p>
    <w:p w14:paraId="096197AD" w14:textId="77777777" w:rsidR="00B41A4E" w:rsidRDefault="00B41A4E" w:rsidP="00824B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movimento terra</w:t>
      </w:r>
      <w:r w:rsidR="00684B54">
        <w:rPr>
          <w:sz w:val="20"/>
          <w:szCs w:val="20"/>
        </w:rPr>
        <w:t>;</w:t>
      </w:r>
    </w:p>
    <w:p w14:paraId="00047A0E" w14:textId="77777777" w:rsidR="00684B54" w:rsidRPr="00B41A4E" w:rsidRDefault="00684B54" w:rsidP="00824B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ripuntature profonde.</w:t>
      </w:r>
    </w:p>
    <w:p w14:paraId="46CB1306" w14:textId="77777777" w:rsidR="00C04DA3" w:rsidRDefault="00C04DA3" w:rsidP="00BB52EF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7A59FE6" w14:textId="77777777" w:rsidR="00BB52EF" w:rsidRPr="006051C6" w:rsidRDefault="009F2F69" w:rsidP="00BB52EF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commentRangeStart w:id="7"/>
      <w:r>
        <w:rPr>
          <w:rFonts w:cs="Arial"/>
          <w:sz w:val="20"/>
        </w:rPr>
        <w:t xml:space="preserve">Le informazioni relative </w:t>
      </w:r>
      <w:commentRangeEnd w:id="7"/>
      <w:r w:rsidR="00CB73FB">
        <w:rPr>
          <w:rStyle w:val="Rimandocommento"/>
          <w:rFonts w:ascii="Times" w:hAnsi="Times"/>
        </w:rPr>
        <w:commentReference w:id="7"/>
      </w:r>
      <w:r>
        <w:rPr>
          <w:rFonts w:cs="Arial"/>
          <w:sz w:val="20"/>
        </w:rPr>
        <w:t xml:space="preserve">alle </w:t>
      </w:r>
      <w:r w:rsidR="00BB52EF" w:rsidRPr="00BB52EF">
        <w:rPr>
          <w:rFonts w:cs="Arial"/>
          <w:sz w:val="20"/>
        </w:rPr>
        <w:t xml:space="preserve">operazioni </w:t>
      </w:r>
      <w:r w:rsidR="005863B1">
        <w:rPr>
          <w:rFonts w:cs="Arial"/>
          <w:sz w:val="20"/>
        </w:rPr>
        <w:t xml:space="preserve">eseguite </w:t>
      </w:r>
      <w:r w:rsidR="00B15B63">
        <w:rPr>
          <w:rFonts w:cs="Arial"/>
          <w:sz w:val="20"/>
        </w:rPr>
        <w:t xml:space="preserve">sono </w:t>
      </w:r>
      <w:r w:rsidR="005863B1">
        <w:rPr>
          <w:rFonts w:cs="Arial"/>
          <w:sz w:val="20"/>
        </w:rPr>
        <w:t>registrat</w:t>
      </w:r>
      <w:r w:rsidR="00BB52EF" w:rsidRPr="00BB52EF">
        <w:rPr>
          <w:rFonts w:cs="Arial"/>
          <w:sz w:val="20"/>
        </w:rPr>
        <w:t xml:space="preserve">e nella </w:t>
      </w:r>
      <w:r w:rsidR="00BB52EF" w:rsidRPr="006051C6">
        <w:rPr>
          <w:rFonts w:cs="Arial"/>
          <w:color w:val="FF0000"/>
          <w:sz w:val="20"/>
        </w:rPr>
        <w:t xml:space="preserve">“Scheda </w:t>
      </w:r>
      <w:r w:rsidR="005863B1" w:rsidRPr="006051C6">
        <w:rPr>
          <w:rFonts w:cs="Arial"/>
          <w:color w:val="FF0000"/>
          <w:sz w:val="20"/>
        </w:rPr>
        <w:t>vigneto</w:t>
      </w:r>
      <w:r w:rsidR="00BB52EF" w:rsidRPr="006051C6">
        <w:rPr>
          <w:rFonts w:cs="Arial"/>
          <w:color w:val="FF0000"/>
          <w:sz w:val="20"/>
        </w:rPr>
        <w:t>” (mod. all. 01).</w:t>
      </w:r>
    </w:p>
    <w:p w14:paraId="27F436A3" w14:textId="77777777" w:rsidR="00BA53AB" w:rsidRDefault="00BA53AB" w:rsidP="00BA53AB">
      <w:pPr>
        <w:spacing w:after="0" w:line="240" w:lineRule="auto"/>
        <w:rPr>
          <w:sz w:val="20"/>
          <w:szCs w:val="20"/>
        </w:rPr>
      </w:pPr>
    </w:p>
    <w:p w14:paraId="5EE0DD42" w14:textId="77777777" w:rsidR="00CB73FB" w:rsidRPr="00BA53AB" w:rsidRDefault="00CB73FB" w:rsidP="00BA53AB">
      <w:pPr>
        <w:spacing w:after="0" w:line="240" w:lineRule="auto"/>
        <w:rPr>
          <w:sz w:val="20"/>
          <w:szCs w:val="20"/>
        </w:rPr>
      </w:pPr>
    </w:p>
    <w:p w14:paraId="73952934" w14:textId="77777777" w:rsidR="006D6118" w:rsidRPr="00067E10" w:rsidRDefault="006D6118" w:rsidP="006D6118">
      <w:pPr>
        <w:numPr>
          <w:ilvl w:val="1"/>
          <w:numId w:val="1"/>
        </w:numPr>
        <w:spacing w:after="0" w:line="240" w:lineRule="auto"/>
        <w:outlineLvl w:val="0"/>
        <w:rPr>
          <w:b/>
          <w:sz w:val="20"/>
          <w:szCs w:val="20"/>
        </w:rPr>
      </w:pPr>
      <w:bookmarkStart w:id="8" w:name="_Toc473109364"/>
      <w:r w:rsidRPr="00067E10">
        <w:rPr>
          <w:b/>
          <w:sz w:val="20"/>
          <w:szCs w:val="20"/>
        </w:rPr>
        <w:t>Scelta varietale e materiali di propagazione</w:t>
      </w:r>
      <w:bookmarkEnd w:id="8"/>
    </w:p>
    <w:p w14:paraId="3C5AB63D" w14:textId="77777777" w:rsidR="006D6118" w:rsidRPr="00A82F70" w:rsidRDefault="006D6118" w:rsidP="005B033D">
      <w:pPr>
        <w:spacing w:after="0" w:line="240" w:lineRule="auto"/>
        <w:ind w:left="851"/>
        <w:outlineLvl w:val="0"/>
        <w:rPr>
          <w:b/>
          <w:sz w:val="20"/>
          <w:szCs w:val="20"/>
        </w:rPr>
      </w:pPr>
    </w:p>
    <w:p w14:paraId="7F0E0FDB" w14:textId="77777777" w:rsidR="00F91801" w:rsidRDefault="008671E2" w:rsidP="00BC72BC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La scelta varietale è </w:t>
      </w:r>
      <w:r w:rsidR="00F91801">
        <w:rPr>
          <w:rFonts w:cs="Arial"/>
          <w:sz w:val="20"/>
        </w:rPr>
        <w:t xml:space="preserve">effettuata nel rispetto dei </w:t>
      </w:r>
      <w:r w:rsidR="00F91801" w:rsidRPr="00D909C6">
        <w:rPr>
          <w:rFonts w:cs="Arial"/>
          <w:sz w:val="20"/>
        </w:rPr>
        <w:t>disciplinari di produzione</w:t>
      </w:r>
      <w:r w:rsidR="00F91801">
        <w:rPr>
          <w:rFonts w:cs="Arial"/>
          <w:sz w:val="20"/>
        </w:rPr>
        <w:t xml:space="preserve"> applicabili e considerando: </w:t>
      </w:r>
    </w:p>
    <w:p w14:paraId="5983529F" w14:textId="77777777" w:rsidR="00F91801" w:rsidRDefault="00F91801" w:rsidP="00BC72BC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E058697" w14:textId="77777777" w:rsidR="00F91801" w:rsidRDefault="00F91801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91801">
        <w:rPr>
          <w:sz w:val="20"/>
          <w:szCs w:val="20"/>
        </w:rPr>
        <w:t>le condizioni pedoclimatiche di coltivazione</w:t>
      </w:r>
      <w:r>
        <w:rPr>
          <w:sz w:val="20"/>
          <w:szCs w:val="20"/>
        </w:rPr>
        <w:t>;</w:t>
      </w:r>
    </w:p>
    <w:p w14:paraId="550906C0" w14:textId="77777777" w:rsidR="00E35E02" w:rsidRDefault="00F91801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aspetti produttivi</w:t>
      </w:r>
      <w:r w:rsidR="00E35E02">
        <w:rPr>
          <w:sz w:val="20"/>
          <w:szCs w:val="20"/>
        </w:rPr>
        <w:t xml:space="preserve"> e qualitativi;</w:t>
      </w:r>
    </w:p>
    <w:p w14:paraId="5654E0EB" w14:textId="77777777" w:rsidR="00E35E02" w:rsidRPr="00F91801" w:rsidRDefault="00E35E02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resistenza e/o tolleranza alle principali fitopatie;</w:t>
      </w:r>
    </w:p>
    <w:p w14:paraId="11458A2A" w14:textId="77777777" w:rsidR="00F91801" w:rsidRDefault="00F91801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comportamento delle varietà nei confronti dei parassiti animali e vegetali</w:t>
      </w:r>
      <w:r w:rsidR="00E35E02">
        <w:rPr>
          <w:sz w:val="20"/>
          <w:szCs w:val="20"/>
        </w:rPr>
        <w:t>.</w:t>
      </w:r>
    </w:p>
    <w:p w14:paraId="33D22B39" w14:textId="77777777" w:rsidR="00F91801" w:rsidRDefault="00F91801" w:rsidP="00BC72BC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0D10BDE" w14:textId="77777777" w:rsidR="00F91801" w:rsidRDefault="00F91801" w:rsidP="00D909C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La </w:t>
      </w:r>
      <w:r w:rsidR="00E35E02">
        <w:rPr>
          <w:rFonts w:cs="Arial"/>
          <w:sz w:val="20"/>
        </w:rPr>
        <w:t>scelta del portainnesto</w:t>
      </w:r>
      <w:r>
        <w:rPr>
          <w:rFonts w:cs="Arial"/>
          <w:sz w:val="20"/>
        </w:rPr>
        <w:t xml:space="preserve"> è fatta in funzione delle caratteristiche del suolo e delle affinità</w:t>
      </w:r>
      <w:r w:rsidR="00E35E02">
        <w:rPr>
          <w:rFonts w:cs="Arial"/>
          <w:sz w:val="20"/>
        </w:rPr>
        <w:t xml:space="preserve"> con la varietà.</w:t>
      </w:r>
    </w:p>
    <w:p w14:paraId="0EC0F52E" w14:textId="77777777" w:rsidR="008E2D3A" w:rsidRDefault="0026642E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Le barbatelle utilizzate devono essere munite di:</w:t>
      </w:r>
    </w:p>
    <w:p w14:paraId="1B8A9BA9" w14:textId="77777777" w:rsidR="002F707B" w:rsidRPr="003E16D2" w:rsidRDefault="002F707B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F8273D8" w14:textId="77777777" w:rsidR="008E2D3A" w:rsidRPr="003E16D2" w:rsidRDefault="008E2D3A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E16D2">
        <w:rPr>
          <w:sz w:val="20"/>
          <w:szCs w:val="20"/>
        </w:rPr>
        <w:t xml:space="preserve">passaporto </w:t>
      </w:r>
      <w:r w:rsidR="0026642E">
        <w:rPr>
          <w:sz w:val="20"/>
          <w:szCs w:val="20"/>
        </w:rPr>
        <w:t>fitosanitario</w:t>
      </w:r>
      <w:r w:rsidRPr="003E16D2">
        <w:rPr>
          <w:sz w:val="20"/>
          <w:szCs w:val="20"/>
        </w:rPr>
        <w:t>;</w:t>
      </w:r>
    </w:p>
    <w:p w14:paraId="3AA2E9F4" w14:textId="77777777" w:rsidR="0026642E" w:rsidRDefault="0026642E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E16D2">
        <w:rPr>
          <w:sz w:val="20"/>
          <w:szCs w:val="20"/>
        </w:rPr>
        <w:t xml:space="preserve">dichiarazione no </w:t>
      </w:r>
      <w:r>
        <w:rPr>
          <w:sz w:val="20"/>
          <w:szCs w:val="20"/>
        </w:rPr>
        <w:t>OGM;</w:t>
      </w:r>
    </w:p>
    <w:p w14:paraId="16F6103B" w14:textId="77777777" w:rsidR="008E2D3A" w:rsidRPr="0026642E" w:rsidRDefault="008E2D3A" w:rsidP="00AE121B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6642E">
        <w:rPr>
          <w:sz w:val="20"/>
          <w:szCs w:val="20"/>
        </w:rPr>
        <w:t>documento di commercializzazione</w:t>
      </w:r>
      <w:r w:rsidR="005426CF">
        <w:rPr>
          <w:sz w:val="20"/>
          <w:szCs w:val="20"/>
        </w:rPr>
        <w:t>.</w:t>
      </w:r>
    </w:p>
    <w:p w14:paraId="78D9720F" w14:textId="77777777" w:rsidR="003E16D2" w:rsidRDefault="003E16D2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48F9A65B" w14:textId="77777777" w:rsidR="00F44E35" w:rsidRDefault="00E50C21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commentRangeStart w:id="9"/>
      <w:r>
        <w:rPr>
          <w:rFonts w:cs="Arial"/>
          <w:sz w:val="20"/>
        </w:rPr>
        <w:t>Le</w:t>
      </w:r>
      <w:commentRangeEnd w:id="9"/>
      <w:r w:rsidR="006C7998">
        <w:rPr>
          <w:rStyle w:val="Rimandocommento"/>
          <w:rFonts w:ascii="Times" w:hAnsi="Times"/>
        </w:rPr>
        <w:commentReference w:id="9"/>
      </w:r>
      <w:r>
        <w:rPr>
          <w:rFonts w:cs="Arial"/>
          <w:sz w:val="20"/>
        </w:rPr>
        <w:t xml:space="preserve"> informazioni relative alle varietà</w:t>
      </w:r>
      <w:r w:rsidR="0026642E">
        <w:rPr>
          <w:rFonts w:cs="Arial"/>
          <w:sz w:val="20"/>
        </w:rPr>
        <w:t>, al portainnesto</w:t>
      </w:r>
      <w:r>
        <w:rPr>
          <w:rFonts w:cs="Arial"/>
          <w:sz w:val="20"/>
        </w:rPr>
        <w:t xml:space="preserve"> utilizzato</w:t>
      </w:r>
      <w:r w:rsidR="0026642E">
        <w:rPr>
          <w:rFonts w:cs="Arial"/>
          <w:sz w:val="20"/>
        </w:rPr>
        <w:t xml:space="preserve"> e all’identificativo del documento di commercializzazione </w:t>
      </w:r>
      <w:r>
        <w:rPr>
          <w:rFonts w:cs="Arial"/>
          <w:sz w:val="20"/>
        </w:rPr>
        <w:t xml:space="preserve">sono registrate </w:t>
      </w:r>
      <w:r w:rsidRPr="003E16D2">
        <w:rPr>
          <w:rFonts w:cs="Arial"/>
          <w:sz w:val="20"/>
        </w:rPr>
        <w:t xml:space="preserve">nella </w:t>
      </w:r>
      <w:r w:rsidRPr="006C7998">
        <w:rPr>
          <w:rFonts w:cs="Arial"/>
          <w:color w:val="FF0000"/>
          <w:sz w:val="20"/>
        </w:rPr>
        <w:t>“Scheda Vigneto” (mod. all. 01).</w:t>
      </w:r>
      <w:r w:rsidR="0026642E">
        <w:rPr>
          <w:rFonts w:cs="Arial"/>
          <w:sz w:val="20"/>
        </w:rPr>
        <w:t xml:space="preserve"> </w:t>
      </w:r>
    </w:p>
    <w:p w14:paraId="2C6FC31B" w14:textId="77777777" w:rsidR="00067E10" w:rsidRDefault="00067E10" w:rsidP="00067E10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  <w:r w:rsidRPr="00067E10">
        <w:rPr>
          <w:rFonts w:cs="Arial"/>
          <w:sz w:val="20"/>
        </w:rPr>
        <w:t>È ammessa l’autoproduzione delle barbatelle</w:t>
      </w:r>
      <w:r w:rsidR="00954799">
        <w:rPr>
          <w:rFonts w:cs="Arial"/>
          <w:sz w:val="20"/>
        </w:rPr>
        <w:t xml:space="preserve"> (da comunicare alla CANTINA DI CONEGLIANO e VITTORIO VENETO S.A.C. a mezzo autodichiarazione).  </w:t>
      </w:r>
    </w:p>
    <w:p w14:paraId="569CB8AD" w14:textId="77777777" w:rsidR="007C7D76" w:rsidRDefault="007C7D76" w:rsidP="00093C29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5565A4D4" w14:textId="77777777" w:rsidR="00093C29" w:rsidRDefault="00093C29" w:rsidP="00093C29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37714D01" w14:textId="77777777" w:rsidR="006D6118" w:rsidRPr="00A82F70" w:rsidRDefault="006D6118" w:rsidP="008E2D3A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10" w:name="_Toc473109365"/>
      <w:r w:rsidRPr="00A82F70">
        <w:rPr>
          <w:b/>
          <w:sz w:val="20"/>
          <w:szCs w:val="20"/>
        </w:rPr>
        <w:t>Gestione dell'impianto del vigneto e del reimpianto</w:t>
      </w:r>
      <w:bookmarkEnd w:id="10"/>
    </w:p>
    <w:p w14:paraId="10A40019" w14:textId="77777777" w:rsidR="00B0764B" w:rsidRDefault="00B0764B" w:rsidP="00B0764B">
      <w:pPr>
        <w:spacing w:after="0" w:line="240" w:lineRule="auto"/>
        <w:ind w:left="851"/>
        <w:jc w:val="both"/>
        <w:outlineLvl w:val="0"/>
        <w:rPr>
          <w:sz w:val="20"/>
        </w:rPr>
      </w:pPr>
    </w:p>
    <w:p w14:paraId="7EA485A9" w14:textId="77777777" w:rsidR="00841580" w:rsidRPr="00841580" w:rsidRDefault="004005D9" w:rsidP="00841580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2B4112">
        <w:rPr>
          <w:rFonts w:cs="Arial"/>
          <w:sz w:val="20"/>
        </w:rPr>
        <w:t xml:space="preserve">Gli impianti </w:t>
      </w:r>
      <w:r w:rsidR="00841580" w:rsidRPr="00841580">
        <w:rPr>
          <w:rFonts w:cs="Arial"/>
          <w:sz w:val="20"/>
        </w:rPr>
        <w:t xml:space="preserve">sono </w:t>
      </w:r>
      <w:r w:rsidRPr="002B4112">
        <w:rPr>
          <w:rFonts w:cs="Arial"/>
          <w:sz w:val="20"/>
        </w:rPr>
        <w:t xml:space="preserve">realizzati con sesti d’impianto che consentano, in relazione alla fertilità del terreno e alle caratteristiche </w:t>
      </w:r>
      <w:r w:rsidR="00851C0D" w:rsidRPr="00841580">
        <w:rPr>
          <w:rFonts w:cs="Arial"/>
          <w:sz w:val="20"/>
        </w:rPr>
        <w:t>delle varietà e dei portainnesti scelti</w:t>
      </w:r>
      <w:r w:rsidR="00841580" w:rsidRPr="00841580">
        <w:rPr>
          <w:rFonts w:cs="Arial"/>
          <w:sz w:val="20"/>
        </w:rPr>
        <w:t>, di raggiungere i seguenti obiettivi:</w:t>
      </w:r>
    </w:p>
    <w:p w14:paraId="08A8A8A6" w14:textId="77777777" w:rsidR="00851C0D" w:rsidRDefault="00851C0D" w:rsidP="004005D9">
      <w:pPr>
        <w:pStyle w:val="Rientrocorpodeltesto"/>
        <w:tabs>
          <w:tab w:val="num" w:pos="0"/>
        </w:tabs>
        <w:ind w:firstLine="851"/>
        <w:rPr>
          <w:rFonts w:cs="Arial"/>
          <w:color w:val="002060"/>
          <w:sz w:val="20"/>
        </w:rPr>
      </w:pPr>
    </w:p>
    <w:p w14:paraId="495A8C58" w14:textId="77777777" w:rsidR="00851C0D" w:rsidRPr="00841580" w:rsidRDefault="00841580" w:rsidP="0084158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841580">
        <w:rPr>
          <w:sz w:val="20"/>
          <w:szCs w:val="20"/>
        </w:rPr>
        <w:t>ottenere</w:t>
      </w:r>
      <w:r w:rsidR="004005D9" w:rsidRPr="002B4112">
        <w:rPr>
          <w:sz w:val="20"/>
          <w:szCs w:val="20"/>
        </w:rPr>
        <w:t xml:space="preserve"> produzioni quantitativamente e qualitativamente adeguate</w:t>
      </w:r>
      <w:r w:rsidRPr="00841580">
        <w:rPr>
          <w:sz w:val="20"/>
          <w:szCs w:val="20"/>
        </w:rPr>
        <w:t>;</w:t>
      </w:r>
      <w:r w:rsidR="004005D9" w:rsidRPr="002B4112">
        <w:rPr>
          <w:sz w:val="20"/>
          <w:szCs w:val="20"/>
        </w:rPr>
        <w:t xml:space="preserve"> </w:t>
      </w:r>
    </w:p>
    <w:p w14:paraId="31C6F3F8" w14:textId="77777777" w:rsidR="00851C0D" w:rsidRPr="00841580" w:rsidRDefault="004005D9" w:rsidP="0084158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B4112">
        <w:rPr>
          <w:sz w:val="20"/>
          <w:szCs w:val="20"/>
        </w:rPr>
        <w:t>mantenere le piante</w:t>
      </w:r>
      <w:r w:rsidR="00841580" w:rsidRPr="00841580">
        <w:rPr>
          <w:sz w:val="20"/>
          <w:szCs w:val="20"/>
        </w:rPr>
        <w:t xml:space="preserve"> in un buon stato fitosanitario;</w:t>
      </w:r>
      <w:r w:rsidRPr="002B4112">
        <w:rPr>
          <w:sz w:val="20"/>
          <w:szCs w:val="20"/>
        </w:rPr>
        <w:t xml:space="preserve"> </w:t>
      </w:r>
    </w:p>
    <w:p w14:paraId="388A4F6E" w14:textId="77777777" w:rsidR="00851C0D" w:rsidRPr="00841580" w:rsidRDefault="004005D9" w:rsidP="0084158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B4112">
        <w:rPr>
          <w:sz w:val="20"/>
          <w:szCs w:val="20"/>
        </w:rPr>
        <w:t xml:space="preserve">elevare </w:t>
      </w:r>
      <w:r w:rsidR="00841580" w:rsidRPr="00841580">
        <w:rPr>
          <w:sz w:val="20"/>
          <w:szCs w:val="20"/>
        </w:rPr>
        <w:t>l’efficienza dei fertilizzanti;</w:t>
      </w:r>
    </w:p>
    <w:p w14:paraId="2D15FCBD" w14:textId="77777777" w:rsidR="00841580" w:rsidRDefault="004005D9" w:rsidP="0084158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B4112">
        <w:rPr>
          <w:sz w:val="20"/>
          <w:szCs w:val="20"/>
        </w:rPr>
        <w:t>ottenere una buona illuminazione ed un buon arieggiamento anche delle parti interne della chioma</w:t>
      </w:r>
      <w:r w:rsidR="00841580">
        <w:rPr>
          <w:sz w:val="20"/>
          <w:szCs w:val="20"/>
        </w:rPr>
        <w:t>;</w:t>
      </w:r>
    </w:p>
    <w:p w14:paraId="3F8DA6F7" w14:textId="77777777" w:rsidR="00841580" w:rsidRPr="00841580" w:rsidRDefault="00851C0D" w:rsidP="0084158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841580">
        <w:rPr>
          <w:sz w:val="20"/>
          <w:szCs w:val="20"/>
        </w:rPr>
        <w:t>limita</w:t>
      </w:r>
      <w:r w:rsidR="00841580" w:rsidRPr="00841580">
        <w:rPr>
          <w:sz w:val="20"/>
          <w:szCs w:val="20"/>
        </w:rPr>
        <w:t xml:space="preserve">re </w:t>
      </w:r>
      <w:r w:rsidRPr="00841580">
        <w:rPr>
          <w:sz w:val="20"/>
          <w:szCs w:val="20"/>
        </w:rPr>
        <w:t>l’impatto negativo della flora infestante,</w:t>
      </w:r>
      <w:r w:rsidR="00DA5D5D">
        <w:rPr>
          <w:sz w:val="20"/>
          <w:szCs w:val="20"/>
        </w:rPr>
        <w:t xml:space="preserve"> delle malattie e dei fitofagi;</w:t>
      </w:r>
    </w:p>
    <w:p w14:paraId="384B366F" w14:textId="77777777" w:rsidR="00841580" w:rsidRPr="00841580" w:rsidRDefault="00851C0D" w:rsidP="0084158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841580">
        <w:rPr>
          <w:sz w:val="20"/>
          <w:szCs w:val="20"/>
        </w:rPr>
        <w:t>o</w:t>
      </w:r>
      <w:r w:rsidR="00841580" w:rsidRPr="00841580">
        <w:rPr>
          <w:sz w:val="20"/>
          <w:szCs w:val="20"/>
        </w:rPr>
        <w:t>ttimizzare l’uso dei nutrienti</w:t>
      </w:r>
      <w:r w:rsidR="00DA5D5D">
        <w:rPr>
          <w:sz w:val="20"/>
          <w:szCs w:val="20"/>
        </w:rPr>
        <w:t>;</w:t>
      </w:r>
      <w:r w:rsidRPr="00841580">
        <w:rPr>
          <w:sz w:val="20"/>
          <w:szCs w:val="20"/>
        </w:rPr>
        <w:t xml:space="preserve"> </w:t>
      </w:r>
    </w:p>
    <w:p w14:paraId="38741EF6" w14:textId="77777777" w:rsidR="00851C0D" w:rsidRDefault="00DA5D5D" w:rsidP="00DA5D5D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favorire il risparmio idrico.</w:t>
      </w:r>
    </w:p>
    <w:p w14:paraId="59D486A7" w14:textId="77777777" w:rsidR="00DA5D5D" w:rsidRPr="00DA5D5D" w:rsidRDefault="00DA5D5D" w:rsidP="00DA5D5D">
      <w:pPr>
        <w:spacing w:after="0" w:line="240" w:lineRule="auto"/>
        <w:ind w:left="851"/>
        <w:jc w:val="both"/>
        <w:rPr>
          <w:sz w:val="20"/>
          <w:szCs w:val="20"/>
        </w:rPr>
      </w:pPr>
    </w:p>
    <w:p w14:paraId="493E92DA" w14:textId="77777777" w:rsidR="00851C0D" w:rsidRPr="00DA5D5D" w:rsidRDefault="00DA5D5D" w:rsidP="00B12846">
      <w:pPr>
        <w:pStyle w:val="Rientrocorpodeltesto"/>
        <w:tabs>
          <w:tab w:val="num" w:pos="0"/>
        </w:tabs>
        <w:ind w:firstLine="851"/>
        <w:rPr>
          <w:sz w:val="20"/>
        </w:rPr>
      </w:pPr>
      <w:r w:rsidRPr="00DA5D5D">
        <w:rPr>
          <w:rFonts w:cs="Arial"/>
          <w:sz w:val="20"/>
        </w:rPr>
        <w:t>È raccomandato</w:t>
      </w:r>
      <w:r w:rsidR="00B12846">
        <w:rPr>
          <w:rFonts w:cs="Arial"/>
          <w:sz w:val="20"/>
        </w:rPr>
        <w:t xml:space="preserve">, ove possibile, </w:t>
      </w:r>
      <w:r w:rsidR="004005D9" w:rsidRPr="002B4112">
        <w:rPr>
          <w:sz w:val="20"/>
        </w:rPr>
        <w:t xml:space="preserve">l'orientamento </w:t>
      </w:r>
      <w:r w:rsidR="00B12846">
        <w:rPr>
          <w:sz w:val="20"/>
        </w:rPr>
        <w:t>“</w:t>
      </w:r>
      <w:r w:rsidR="00B12846" w:rsidRPr="002B4112">
        <w:rPr>
          <w:sz w:val="20"/>
        </w:rPr>
        <w:t xml:space="preserve">nord </w:t>
      </w:r>
      <w:r w:rsidR="00B12846">
        <w:rPr>
          <w:sz w:val="20"/>
        </w:rPr>
        <w:t>-</w:t>
      </w:r>
      <w:r w:rsidR="00B12846" w:rsidRPr="002B4112">
        <w:rPr>
          <w:sz w:val="20"/>
        </w:rPr>
        <w:t xml:space="preserve"> sud</w:t>
      </w:r>
      <w:r w:rsidR="00B12846">
        <w:rPr>
          <w:sz w:val="20"/>
        </w:rPr>
        <w:t>”</w:t>
      </w:r>
      <w:r w:rsidR="00B12846" w:rsidRPr="002B4112">
        <w:rPr>
          <w:sz w:val="20"/>
        </w:rPr>
        <w:t xml:space="preserve"> </w:t>
      </w:r>
      <w:r w:rsidR="00D9707A">
        <w:rPr>
          <w:sz w:val="20"/>
        </w:rPr>
        <w:t>dei filari.</w:t>
      </w:r>
    </w:p>
    <w:p w14:paraId="00949B67" w14:textId="77777777" w:rsidR="004005D9" w:rsidRPr="00B12846" w:rsidRDefault="004005D9" w:rsidP="004005D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B12846">
        <w:rPr>
          <w:rFonts w:cs="Arial"/>
          <w:sz w:val="20"/>
        </w:rPr>
        <w:t xml:space="preserve">Nel caso di vicinanza di corpi idrici significativi </w:t>
      </w:r>
      <w:r w:rsidR="00B12846">
        <w:rPr>
          <w:rFonts w:cs="Arial"/>
          <w:sz w:val="20"/>
        </w:rPr>
        <w:t xml:space="preserve">è opportuno </w:t>
      </w:r>
      <w:r w:rsidRPr="00B12846">
        <w:rPr>
          <w:rFonts w:cs="Arial"/>
          <w:sz w:val="20"/>
        </w:rPr>
        <w:t>adotta</w:t>
      </w:r>
      <w:r w:rsidR="00B12846">
        <w:rPr>
          <w:rFonts w:cs="Arial"/>
          <w:sz w:val="20"/>
        </w:rPr>
        <w:t xml:space="preserve">re </w:t>
      </w:r>
      <w:r w:rsidR="00B12846" w:rsidRPr="00B12846">
        <w:rPr>
          <w:rFonts w:cs="Arial"/>
          <w:sz w:val="20"/>
        </w:rPr>
        <w:t xml:space="preserve"> </w:t>
      </w:r>
      <w:r w:rsidRPr="00B12846">
        <w:rPr>
          <w:rFonts w:cs="Arial"/>
          <w:sz w:val="20"/>
        </w:rPr>
        <w:t>tutti gli accorgimenti necessari per ridurre il rischio di contaminazione delle acque a seguito di trattamenti fitosanitari.</w:t>
      </w:r>
    </w:p>
    <w:p w14:paraId="601A689A" w14:textId="77777777" w:rsidR="00B12846" w:rsidRDefault="004005D9" w:rsidP="00B1284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B12846">
        <w:rPr>
          <w:rFonts w:cs="Arial"/>
          <w:sz w:val="20"/>
        </w:rPr>
        <w:t xml:space="preserve">In caso di reimpianto </w:t>
      </w:r>
      <w:r w:rsidR="00B12846" w:rsidRPr="00B12846">
        <w:rPr>
          <w:rFonts w:cs="Arial"/>
          <w:sz w:val="20"/>
        </w:rPr>
        <w:t>è consigliato lasciare a riposo il terreno per un congruo numero di anni durante il quale praticare una coltura estensiva oppure il sovescio e/o effettuare un’abbondante conc</w:t>
      </w:r>
      <w:r w:rsidR="00E04914">
        <w:rPr>
          <w:rFonts w:cs="Arial"/>
          <w:sz w:val="20"/>
        </w:rPr>
        <w:t xml:space="preserve">imazione con sostanza organica </w:t>
      </w:r>
      <w:r w:rsidR="00B12846" w:rsidRPr="00B12846">
        <w:rPr>
          <w:rFonts w:cs="Arial"/>
          <w:sz w:val="20"/>
        </w:rPr>
        <w:t>(tenendo conto dei risultati delle analisi fisico-chimiche del terreno)</w:t>
      </w:r>
      <w:r w:rsidR="00E04914">
        <w:rPr>
          <w:rFonts w:cs="Arial"/>
          <w:sz w:val="20"/>
        </w:rPr>
        <w:t>.</w:t>
      </w:r>
    </w:p>
    <w:p w14:paraId="702BBFE6" w14:textId="77777777" w:rsidR="00D9707A" w:rsidRPr="00D9707A" w:rsidRDefault="00B12846" w:rsidP="00D9707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È comunque ammesso il </w:t>
      </w:r>
      <w:r w:rsidRPr="00D9707A">
        <w:rPr>
          <w:rFonts w:cs="Arial"/>
          <w:sz w:val="20"/>
        </w:rPr>
        <w:t>reimpianto senza periodo di riposo</w:t>
      </w:r>
      <w:r w:rsidR="00505A4E">
        <w:rPr>
          <w:rFonts w:cs="Arial"/>
          <w:sz w:val="20"/>
        </w:rPr>
        <w:t xml:space="preserve"> solo nel caso </w:t>
      </w:r>
      <w:r w:rsidR="00D9707A" w:rsidRPr="00D9707A">
        <w:rPr>
          <w:rFonts w:cs="Arial"/>
          <w:sz w:val="20"/>
        </w:rPr>
        <w:t>in cui non si</w:t>
      </w:r>
      <w:r w:rsidR="00A01ADB">
        <w:rPr>
          <w:rFonts w:cs="Arial"/>
          <w:sz w:val="20"/>
        </w:rPr>
        <w:t xml:space="preserve">a stata </w:t>
      </w:r>
      <w:r w:rsidR="00D9707A" w:rsidRPr="00D9707A">
        <w:rPr>
          <w:rFonts w:cs="Arial"/>
          <w:sz w:val="20"/>
        </w:rPr>
        <w:t>riscontrata mortalità di piante dovuta ad agenti di marciumi del colletto e dell’apparato radicale, quali Armillaria e Rosellinia.</w:t>
      </w:r>
      <w:r w:rsidR="00D9707A">
        <w:rPr>
          <w:rFonts w:cs="Arial"/>
          <w:sz w:val="20"/>
        </w:rPr>
        <w:t xml:space="preserve"> </w:t>
      </w:r>
      <w:r w:rsidR="00D9707A" w:rsidRPr="00D9707A">
        <w:rPr>
          <w:rFonts w:cs="Arial"/>
          <w:sz w:val="20"/>
        </w:rPr>
        <w:t>In caso contrario, prima della messa a dimora delle piante</w:t>
      </w:r>
      <w:r w:rsidR="00D9707A">
        <w:rPr>
          <w:rFonts w:cs="Arial"/>
          <w:sz w:val="20"/>
        </w:rPr>
        <w:t>,</w:t>
      </w:r>
      <w:r w:rsidR="00D9707A" w:rsidRPr="00D9707A">
        <w:rPr>
          <w:rFonts w:cs="Arial"/>
          <w:sz w:val="20"/>
        </w:rPr>
        <w:t xml:space="preserve"> </w:t>
      </w:r>
      <w:r w:rsidR="00A01ADB">
        <w:rPr>
          <w:rFonts w:cs="Arial"/>
          <w:sz w:val="20"/>
        </w:rPr>
        <w:t>sono adottat</w:t>
      </w:r>
      <w:r w:rsidR="00D9707A">
        <w:rPr>
          <w:rFonts w:cs="Arial"/>
          <w:sz w:val="20"/>
        </w:rPr>
        <w:t xml:space="preserve">e una o più tra le seguenti tecniche finalizzate a </w:t>
      </w:r>
      <w:r w:rsidR="00D9707A" w:rsidRPr="00D9707A">
        <w:rPr>
          <w:rFonts w:cs="Arial"/>
          <w:sz w:val="20"/>
        </w:rPr>
        <w:t>limitare la presenza e la diffusione di tali patogeni:</w:t>
      </w:r>
    </w:p>
    <w:p w14:paraId="596DCBB2" w14:textId="77777777" w:rsidR="00D9707A" w:rsidRDefault="00D9707A" w:rsidP="00D9707A">
      <w:pPr>
        <w:spacing w:after="0" w:line="240" w:lineRule="auto"/>
        <w:ind w:left="851"/>
        <w:jc w:val="both"/>
        <w:rPr>
          <w:sz w:val="20"/>
          <w:szCs w:val="20"/>
        </w:rPr>
      </w:pPr>
    </w:p>
    <w:p w14:paraId="642C504A" w14:textId="77777777" w:rsidR="00D9707A" w:rsidRPr="00D9707A" w:rsidRDefault="00D9707A" w:rsidP="00D970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9707A">
        <w:rPr>
          <w:sz w:val="20"/>
          <w:szCs w:val="20"/>
        </w:rPr>
        <w:t>asportazione dei residui radicali della coltura precedente</w:t>
      </w:r>
      <w:r>
        <w:rPr>
          <w:sz w:val="20"/>
          <w:szCs w:val="20"/>
        </w:rPr>
        <w:t>;</w:t>
      </w:r>
    </w:p>
    <w:p w14:paraId="131124EA" w14:textId="77777777" w:rsidR="00D9707A" w:rsidRPr="00D9707A" w:rsidRDefault="00D9707A" w:rsidP="00D970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9707A">
        <w:rPr>
          <w:sz w:val="20"/>
          <w:szCs w:val="20"/>
        </w:rPr>
        <w:t>sostituzione del terreno</w:t>
      </w:r>
      <w:r>
        <w:rPr>
          <w:sz w:val="20"/>
          <w:szCs w:val="20"/>
        </w:rPr>
        <w:t>;</w:t>
      </w:r>
    </w:p>
    <w:p w14:paraId="13C1EC6B" w14:textId="77777777" w:rsidR="00D9707A" w:rsidRPr="00D9707A" w:rsidRDefault="00D9707A" w:rsidP="00D970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9707A">
        <w:rPr>
          <w:sz w:val="20"/>
          <w:szCs w:val="20"/>
        </w:rPr>
        <w:t>adozione di sistemi non chimici di contenimento delle avversità (solariz</w:t>
      </w:r>
      <w:r>
        <w:rPr>
          <w:sz w:val="20"/>
          <w:szCs w:val="20"/>
        </w:rPr>
        <w:t>zazione, funghi antagonisti, ecc.</w:t>
      </w:r>
      <w:r w:rsidRPr="00D9707A">
        <w:rPr>
          <w:sz w:val="20"/>
          <w:szCs w:val="20"/>
        </w:rPr>
        <w:t>)</w:t>
      </w:r>
    </w:p>
    <w:p w14:paraId="11977C52" w14:textId="77777777" w:rsidR="00D9707A" w:rsidRPr="00D9707A" w:rsidRDefault="00D9707A" w:rsidP="00D9707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9707A">
        <w:rPr>
          <w:sz w:val="20"/>
          <w:szCs w:val="20"/>
        </w:rPr>
        <w:t>sistemazione delle nuove piante in posizione diversa da quella occupata dalle precedenti</w:t>
      </w:r>
      <w:r>
        <w:rPr>
          <w:sz w:val="20"/>
          <w:szCs w:val="20"/>
        </w:rPr>
        <w:t>.</w:t>
      </w:r>
    </w:p>
    <w:p w14:paraId="7B891925" w14:textId="77777777" w:rsidR="00D9707A" w:rsidRPr="00D9707A" w:rsidRDefault="00D9707A" w:rsidP="00D9707A">
      <w:pPr>
        <w:spacing w:after="0" w:line="240" w:lineRule="auto"/>
        <w:ind w:left="851"/>
        <w:jc w:val="both"/>
        <w:rPr>
          <w:sz w:val="20"/>
          <w:szCs w:val="20"/>
        </w:rPr>
      </w:pPr>
    </w:p>
    <w:p w14:paraId="5596ABF5" w14:textId="77777777" w:rsidR="00D9707A" w:rsidRPr="00D9707A" w:rsidRDefault="00D9707A" w:rsidP="00D9707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9707A">
        <w:rPr>
          <w:rFonts w:cs="Arial"/>
          <w:sz w:val="20"/>
        </w:rPr>
        <w:t>È  in ogni caso necessaria l’attestazione di un tecnico abilitato che relazioni in merito alla scelta effettuata.</w:t>
      </w:r>
    </w:p>
    <w:p w14:paraId="104FB83D" w14:textId="77777777" w:rsidR="00B12846" w:rsidRPr="00D9707A" w:rsidRDefault="00D9707A" w:rsidP="00D9707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9707A">
        <w:rPr>
          <w:rFonts w:cs="Arial"/>
          <w:sz w:val="20"/>
        </w:rPr>
        <w:t>Si consiglia altresì un</w:t>
      </w:r>
      <w:r w:rsidR="004A3365">
        <w:rPr>
          <w:rFonts w:cs="Arial"/>
          <w:sz w:val="20"/>
        </w:rPr>
        <w:t>’</w:t>
      </w:r>
      <w:r w:rsidRPr="00D9707A">
        <w:rPr>
          <w:rFonts w:cs="Arial"/>
          <w:sz w:val="20"/>
        </w:rPr>
        <w:t>analisi nematologica del suolo prima delle operazioni di reimpianto.</w:t>
      </w:r>
    </w:p>
    <w:p w14:paraId="5D5BB4A8" w14:textId="77777777" w:rsidR="002A644A" w:rsidRDefault="00B904CA" w:rsidP="00517AD6">
      <w:pPr>
        <w:pStyle w:val="Rientrocorpodeltesto"/>
        <w:tabs>
          <w:tab w:val="num" w:pos="0"/>
        </w:tabs>
        <w:ind w:firstLine="851"/>
        <w:rPr>
          <w:sz w:val="20"/>
        </w:rPr>
      </w:pPr>
      <w:r>
        <w:rPr>
          <w:rFonts w:cs="Arial"/>
          <w:sz w:val="20"/>
        </w:rPr>
        <w:t xml:space="preserve">La </w:t>
      </w:r>
      <w:r w:rsidRPr="00B904CA">
        <w:rPr>
          <w:rFonts w:cs="Arial"/>
          <w:sz w:val="20"/>
        </w:rPr>
        <w:t>Gestione dell'impianto del vigneto e del reimpianto</w:t>
      </w:r>
      <w:r>
        <w:rPr>
          <w:rFonts w:cs="Arial"/>
          <w:sz w:val="20"/>
        </w:rPr>
        <w:t xml:space="preserve"> è in ogni caso </w:t>
      </w:r>
      <w:r w:rsidRPr="001D7D0A">
        <w:rPr>
          <w:rFonts w:cs="Arial"/>
          <w:sz w:val="20"/>
        </w:rPr>
        <w:t>effettuata nel rispetto</w:t>
      </w:r>
      <w:r w:rsidR="001D7D0A" w:rsidRPr="001D7D0A">
        <w:rPr>
          <w:rFonts w:cs="Arial"/>
          <w:sz w:val="20"/>
        </w:rPr>
        <w:t xml:space="preserve"> della</w:t>
      </w:r>
      <w:r w:rsidR="001D7D0A">
        <w:rPr>
          <w:rFonts w:cs="Arial"/>
          <w:sz w:val="20"/>
        </w:rPr>
        <w:t xml:space="preserve"> </w:t>
      </w:r>
      <w:r w:rsidR="00441B9F">
        <w:rPr>
          <w:rFonts w:cs="Arial"/>
          <w:sz w:val="20"/>
        </w:rPr>
        <w:t>normativa vigente</w:t>
      </w:r>
      <w:r w:rsidR="001D7D0A" w:rsidRPr="00166341">
        <w:rPr>
          <w:sz w:val="20"/>
        </w:rPr>
        <w:t>.</w:t>
      </w:r>
      <w:r w:rsidR="001D7D0A">
        <w:rPr>
          <w:sz w:val="20"/>
        </w:rPr>
        <w:t xml:space="preserve"> </w:t>
      </w:r>
    </w:p>
    <w:p w14:paraId="222E6939" w14:textId="77777777" w:rsidR="00517AD6" w:rsidRDefault="00D9707A" w:rsidP="00517AD6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  <w:r>
        <w:rPr>
          <w:rFonts w:cs="Arial"/>
          <w:sz w:val="20"/>
        </w:rPr>
        <w:t>Le informazioni relative a</w:t>
      </w:r>
      <w:r w:rsidR="00093C29">
        <w:rPr>
          <w:rFonts w:cs="Arial"/>
          <w:sz w:val="20"/>
        </w:rPr>
        <w:t xml:space="preserve">i sesti d’impianto </w:t>
      </w:r>
      <w:r w:rsidR="00E04914">
        <w:rPr>
          <w:rFonts w:cs="Arial"/>
          <w:sz w:val="20"/>
        </w:rPr>
        <w:t xml:space="preserve">e alle </w:t>
      </w:r>
      <w:commentRangeStart w:id="11"/>
      <w:r w:rsidR="00E04914">
        <w:rPr>
          <w:rFonts w:cs="Arial"/>
          <w:sz w:val="20"/>
        </w:rPr>
        <w:t xml:space="preserve">tecniche colturali </w:t>
      </w:r>
      <w:commentRangeEnd w:id="11"/>
      <w:r w:rsidR="00721BE8">
        <w:rPr>
          <w:rStyle w:val="Rimandocommento"/>
          <w:rFonts w:ascii="Times" w:hAnsi="Times"/>
        </w:rPr>
        <w:commentReference w:id="11"/>
      </w:r>
      <w:r w:rsidR="00093C29">
        <w:rPr>
          <w:rFonts w:cs="Arial"/>
          <w:sz w:val="20"/>
        </w:rPr>
        <w:t>adottat</w:t>
      </w:r>
      <w:r w:rsidR="008701B6">
        <w:rPr>
          <w:rFonts w:cs="Arial"/>
          <w:sz w:val="20"/>
        </w:rPr>
        <w:t>e</w:t>
      </w:r>
      <w:r w:rsidR="00093C2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sono registrate </w:t>
      </w:r>
      <w:r w:rsidRPr="003E16D2">
        <w:rPr>
          <w:rFonts w:cs="Arial"/>
          <w:sz w:val="20"/>
        </w:rPr>
        <w:t xml:space="preserve">nella </w:t>
      </w:r>
      <w:r w:rsidR="00721BE8">
        <w:rPr>
          <w:rFonts w:cs="Arial"/>
          <w:color w:val="FF0000"/>
          <w:sz w:val="20"/>
        </w:rPr>
        <w:t>“Scheda Vigneto” (mod. all. 01).</w:t>
      </w:r>
    </w:p>
    <w:p w14:paraId="69878187" w14:textId="77777777" w:rsidR="001F2A04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0E80FF5F" w14:textId="77777777" w:rsidR="001F2A04" w:rsidRPr="00513E8F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05D1A580" w14:textId="77777777" w:rsidR="00A82F70" w:rsidRPr="0031493D" w:rsidRDefault="003469B7" w:rsidP="003469B7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12" w:name="_Toc473109366"/>
      <w:r w:rsidRPr="0031493D">
        <w:rPr>
          <w:b/>
          <w:sz w:val="20"/>
          <w:szCs w:val="20"/>
        </w:rPr>
        <w:t xml:space="preserve">Gestione del suolo e </w:t>
      </w:r>
      <w:r w:rsidR="004005D9">
        <w:rPr>
          <w:b/>
          <w:sz w:val="20"/>
          <w:szCs w:val="20"/>
        </w:rPr>
        <w:t xml:space="preserve">delle </w:t>
      </w:r>
      <w:r w:rsidRPr="0031493D">
        <w:rPr>
          <w:b/>
          <w:sz w:val="20"/>
          <w:szCs w:val="20"/>
        </w:rPr>
        <w:t>pratiche agronomiche per il controllo delle infestanti</w:t>
      </w:r>
      <w:bookmarkEnd w:id="12"/>
      <w:r w:rsidR="00A82F70" w:rsidRPr="0031493D">
        <w:rPr>
          <w:b/>
          <w:sz w:val="20"/>
          <w:szCs w:val="20"/>
        </w:rPr>
        <w:t xml:space="preserve">   </w:t>
      </w:r>
    </w:p>
    <w:p w14:paraId="56C6C5A3" w14:textId="77777777" w:rsidR="007E5441" w:rsidRPr="003469B7" w:rsidRDefault="007E5441" w:rsidP="008E2D3A">
      <w:pPr>
        <w:spacing w:after="0" w:line="240" w:lineRule="auto"/>
        <w:ind w:left="851"/>
        <w:jc w:val="both"/>
        <w:outlineLvl w:val="0"/>
        <w:rPr>
          <w:b/>
          <w:sz w:val="20"/>
          <w:szCs w:val="20"/>
          <w:highlight w:val="blue"/>
        </w:rPr>
      </w:pPr>
    </w:p>
    <w:p w14:paraId="2298E984" w14:textId="77777777" w:rsidR="00D15476" w:rsidRPr="00D15476" w:rsidRDefault="00712C32" w:rsidP="00712C3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15476">
        <w:rPr>
          <w:rFonts w:cs="Arial"/>
          <w:sz w:val="20"/>
        </w:rPr>
        <w:t xml:space="preserve">La gestione del suolo e le relative tecniche di lavorazione </w:t>
      </w:r>
      <w:r w:rsidR="00D15476" w:rsidRPr="00D15476">
        <w:rPr>
          <w:rFonts w:cs="Arial"/>
          <w:sz w:val="20"/>
        </w:rPr>
        <w:t>sono finalizzate al conseguimento dei seguenti obiettivi:</w:t>
      </w:r>
    </w:p>
    <w:p w14:paraId="5F4324A0" w14:textId="77777777" w:rsidR="00D15476" w:rsidRDefault="00D15476" w:rsidP="00712C32">
      <w:pPr>
        <w:pStyle w:val="Rientrocorpodeltesto"/>
        <w:tabs>
          <w:tab w:val="num" w:pos="0"/>
        </w:tabs>
        <w:ind w:firstLine="851"/>
        <w:rPr>
          <w:rFonts w:cs="Arial"/>
          <w:color w:val="002060"/>
          <w:sz w:val="20"/>
        </w:rPr>
      </w:pPr>
    </w:p>
    <w:p w14:paraId="2DE0E664" w14:textId="77777777" w:rsidR="00D15476" w:rsidRDefault="00D15476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712C32" w:rsidRPr="00D15476">
        <w:rPr>
          <w:sz w:val="20"/>
          <w:szCs w:val="20"/>
        </w:rPr>
        <w:t>igliora</w:t>
      </w:r>
      <w:r>
        <w:rPr>
          <w:sz w:val="20"/>
          <w:szCs w:val="20"/>
        </w:rPr>
        <w:t xml:space="preserve">re </w:t>
      </w:r>
      <w:r w:rsidR="00712C32" w:rsidRPr="00D15476">
        <w:rPr>
          <w:sz w:val="20"/>
          <w:szCs w:val="20"/>
        </w:rPr>
        <w:t>le condizioni di adattamento delle colture per massi</w:t>
      </w:r>
      <w:r>
        <w:rPr>
          <w:sz w:val="20"/>
          <w:szCs w:val="20"/>
        </w:rPr>
        <w:t>mizzarne i risultati produttivi;</w:t>
      </w:r>
      <w:r w:rsidR="00712C32" w:rsidRPr="00D15476">
        <w:rPr>
          <w:sz w:val="20"/>
          <w:szCs w:val="20"/>
        </w:rPr>
        <w:t xml:space="preserve"> </w:t>
      </w:r>
    </w:p>
    <w:p w14:paraId="27F3631F" w14:textId="77777777" w:rsidR="00D15476" w:rsidRDefault="00712C32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>favorire</w:t>
      </w:r>
      <w:r w:rsidR="00D15476">
        <w:rPr>
          <w:sz w:val="20"/>
          <w:szCs w:val="20"/>
        </w:rPr>
        <w:t xml:space="preserve"> il controllo delle infestanti;</w:t>
      </w:r>
    </w:p>
    <w:p w14:paraId="3F2E591B" w14:textId="77777777" w:rsidR="00D15476" w:rsidRDefault="00712C32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>migliorare l’efficienza dei nutrienti riducendo le perdite per lisciviazione,</w:t>
      </w:r>
      <w:r w:rsidR="00D15476">
        <w:rPr>
          <w:sz w:val="20"/>
          <w:szCs w:val="20"/>
        </w:rPr>
        <w:t xml:space="preserve"> ruscellamento ed evaporazione;</w:t>
      </w:r>
    </w:p>
    <w:p w14:paraId="701D272A" w14:textId="77777777" w:rsidR="00D15476" w:rsidRDefault="00712C32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>mantenere il terreno in buone condizioni strutt</w:t>
      </w:r>
      <w:r w:rsidR="00D15476">
        <w:rPr>
          <w:sz w:val="20"/>
          <w:szCs w:val="20"/>
        </w:rPr>
        <w:t>urali;</w:t>
      </w:r>
    </w:p>
    <w:p w14:paraId="2974659A" w14:textId="77777777" w:rsidR="00D15476" w:rsidRDefault="00712C32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>pr</w:t>
      </w:r>
      <w:r w:rsidR="00D15476">
        <w:rPr>
          <w:sz w:val="20"/>
          <w:szCs w:val="20"/>
        </w:rPr>
        <w:t>evenire erosione e smottamenti;</w:t>
      </w:r>
    </w:p>
    <w:p w14:paraId="716A9BC9" w14:textId="77777777" w:rsidR="00D15476" w:rsidRDefault="00712C32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>preservare il contenuto in sostanza organica</w:t>
      </w:r>
      <w:r w:rsidR="00D15476">
        <w:rPr>
          <w:sz w:val="20"/>
          <w:szCs w:val="20"/>
        </w:rPr>
        <w:t>;</w:t>
      </w:r>
    </w:p>
    <w:p w14:paraId="21E75BDE" w14:textId="77777777" w:rsidR="00712C32" w:rsidRPr="00D15476" w:rsidRDefault="00712C32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 xml:space="preserve">favorire </w:t>
      </w:r>
      <w:r w:rsidR="00D15476">
        <w:rPr>
          <w:sz w:val="20"/>
          <w:szCs w:val="20"/>
        </w:rPr>
        <w:t>l’aumento del</w:t>
      </w:r>
      <w:r w:rsidR="00D15476" w:rsidRPr="00D15476">
        <w:rPr>
          <w:sz w:val="20"/>
          <w:szCs w:val="20"/>
        </w:rPr>
        <w:t>le riserve idriche del suolo</w:t>
      </w:r>
      <w:r w:rsidR="00D15476">
        <w:rPr>
          <w:sz w:val="20"/>
          <w:szCs w:val="20"/>
        </w:rPr>
        <w:t xml:space="preserve"> e</w:t>
      </w:r>
      <w:r w:rsidR="00D15476" w:rsidRPr="00D15476">
        <w:rPr>
          <w:sz w:val="20"/>
          <w:szCs w:val="20"/>
        </w:rPr>
        <w:t xml:space="preserve"> l’allontanamento delle acque in eccesso</w:t>
      </w:r>
      <w:r w:rsidRPr="00D15476">
        <w:rPr>
          <w:sz w:val="20"/>
          <w:szCs w:val="20"/>
        </w:rPr>
        <w:t>.</w:t>
      </w:r>
      <w:r w:rsidRPr="00D15476">
        <w:rPr>
          <w:sz w:val="20"/>
          <w:szCs w:val="20"/>
        </w:rPr>
        <w:tab/>
      </w:r>
    </w:p>
    <w:p w14:paraId="43BC1237" w14:textId="77777777" w:rsidR="00712C32" w:rsidRDefault="00712C32" w:rsidP="00712C32">
      <w:pPr>
        <w:pStyle w:val="Rientrocorpodeltesto"/>
        <w:tabs>
          <w:tab w:val="num" w:pos="0"/>
        </w:tabs>
        <w:ind w:firstLine="851"/>
        <w:rPr>
          <w:rFonts w:cs="Arial"/>
          <w:color w:val="002060"/>
          <w:sz w:val="20"/>
        </w:rPr>
      </w:pPr>
    </w:p>
    <w:p w14:paraId="21139529" w14:textId="77777777" w:rsidR="00D15476" w:rsidRPr="00D15476" w:rsidRDefault="00D15476" w:rsidP="00D1547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15476">
        <w:rPr>
          <w:rFonts w:cs="Arial"/>
          <w:sz w:val="20"/>
        </w:rPr>
        <w:t xml:space="preserve">In linea generale </w:t>
      </w:r>
      <w:r>
        <w:rPr>
          <w:rFonts w:cs="Arial"/>
          <w:sz w:val="20"/>
        </w:rPr>
        <w:t>è</w:t>
      </w:r>
      <w:r w:rsidRPr="00D15476">
        <w:rPr>
          <w:rFonts w:cs="Arial"/>
          <w:sz w:val="20"/>
        </w:rPr>
        <w:t xml:space="preserve"> opportuno adottare tecniche di gestione del suolo conservative e poco dispendiose in termini energetici, fino ad attuare, laddove possibile, la non lavorazione o la lavorazione minima.</w:t>
      </w:r>
    </w:p>
    <w:p w14:paraId="074DFCD2" w14:textId="77777777" w:rsidR="00D15476" w:rsidRDefault="00D15476" w:rsidP="00D1547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Relativamente all’inerbimento vale quanto segue:</w:t>
      </w:r>
    </w:p>
    <w:p w14:paraId="55E8BD3C" w14:textId="77777777" w:rsidR="00D15476" w:rsidRDefault="00D15476" w:rsidP="00D1547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CB0826F" w14:textId="77777777" w:rsidR="00D7678D" w:rsidRDefault="00D7678D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15476">
        <w:rPr>
          <w:sz w:val="20"/>
          <w:szCs w:val="20"/>
        </w:rPr>
        <w:t>è obbligatorio</w:t>
      </w:r>
      <w:r w:rsidR="00E822E0">
        <w:rPr>
          <w:sz w:val="20"/>
          <w:szCs w:val="20"/>
        </w:rPr>
        <w:t xml:space="preserve"> </w:t>
      </w:r>
      <w:r>
        <w:rPr>
          <w:sz w:val="20"/>
          <w:szCs w:val="20"/>
        </w:rPr>
        <w:t>nell’interfila</w:t>
      </w:r>
      <w:r w:rsidR="00E822E0">
        <w:rPr>
          <w:sz w:val="20"/>
          <w:szCs w:val="20"/>
        </w:rPr>
        <w:t xml:space="preserve"> </w:t>
      </w:r>
      <w:r w:rsidR="00D15476">
        <w:rPr>
          <w:sz w:val="20"/>
          <w:szCs w:val="20"/>
        </w:rPr>
        <w:t xml:space="preserve">a </w:t>
      </w:r>
      <w:r w:rsidR="00D15476" w:rsidRPr="00D15476">
        <w:rPr>
          <w:sz w:val="20"/>
          <w:szCs w:val="20"/>
        </w:rPr>
        <w:t>partire dal secondo anno</w:t>
      </w:r>
      <w:r>
        <w:rPr>
          <w:sz w:val="20"/>
          <w:szCs w:val="20"/>
        </w:rPr>
        <w:t xml:space="preserve"> (non </w:t>
      </w:r>
      <w:r w:rsidRPr="00D15476">
        <w:rPr>
          <w:sz w:val="20"/>
          <w:szCs w:val="20"/>
        </w:rPr>
        <w:t>sono ammessi interventi diserbanti</w:t>
      </w:r>
      <w:r>
        <w:rPr>
          <w:sz w:val="20"/>
          <w:szCs w:val="20"/>
        </w:rPr>
        <w:t xml:space="preserve">);  </w:t>
      </w:r>
      <w:r w:rsidR="00D15476" w:rsidRPr="00D15476">
        <w:rPr>
          <w:sz w:val="20"/>
          <w:szCs w:val="20"/>
        </w:rPr>
        <w:t xml:space="preserve"> </w:t>
      </w:r>
    </w:p>
    <w:p w14:paraId="7A88BBC8" w14:textId="77777777" w:rsidR="00D7678D" w:rsidRDefault="00D7678D" w:rsidP="00D1547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sulla fila </w:t>
      </w:r>
      <w:r w:rsidRPr="00D15476">
        <w:rPr>
          <w:sz w:val="20"/>
          <w:szCs w:val="20"/>
        </w:rPr>
        <w:t xml:space="preserve">per una fascia di larghezza non superiore a 120 cm sono ammesse lavorazioni, l’utilizzo di </w:t>
      </w:r>
      <w:r w:rsidRPr="00166341">
        <w:rPr>
          <w:sz w:val="20"/>
          <w:szCs w:val="20"/>
        </w:rPr>
        <w:t xml:space="preserve">materiali pacciamanti biodegradabili e il ricorso al diserbo chimico (limitatamente a prodotti e </w:t>
      </w:r>
      <w:commentRangeStart w:id="13"/>
      <w:r w:rsidRPr="00166341">
        <w:rPr>
          <w:sz w:val="20"/>
          <w:szCs w:val="20"/>
        </w:rPr>
        <w:t xml:space="preserve">dosi </w:t>
      </w:r>
      <w:commentRangeEnd w:id="13"/>
      <w:r w:rsidR="00A439BB">
        <w:rPr>
          <w:rStyle w:val="Rimandocommento"/>
          <w:rFonts w:ascii="Times" w:eastAsia="Times New Roman" w:hAnsi="Times" w:cs="Times New Roman"/>
          <w:lang w:eastAsia="it-IT"/>
        </w:rPr>
        <w:commentReference w:id="13"/>
      </w:r>
      <w:r w:rsidRPr="00166341">
        <w:rPr>
          <w:sz w:val="20"/>
          <w:szCs w:val="20"/>
        </w:rPr>
        <w:t xml:space="preserve">specificate </w:t>
      </w:r>
      <w:r w:rsidR="00166341" w:rsidRPr="00166341">
        <w:rPr>
          <w:sz w:val="20"/>
          <w:szCs w:val="20"/>
        </w:rPr>
        <w:t>nella revisione corrente del documento della Regione Veneto “</w:t>
      </w:r>
      <w:r w:rsidR="00F8047E" w:rsidRPr="00166341">
        <w:rPr>
          <w:sz w:val="20"/>
          <w:szCs w:val="20"/>
        </w:rPr>
        <w:t>LINEE TECNICHE DI DIFESA INTEGRATA</w:t>
      </w:r>
      <w:r w:rsidRPr="00166341">
        <w:rPr>
          <w:sz w:val="20"/>
          <w:szCs w:val="20"/>
        </w:rPr>
        <w:t>”).</w:t>
      </w:r>
      <w:r w:rsidRPr="00D15476">
        <w:rPr>
          <w:sz w:val="20"/>
          <w:szCs w:val="20"/>
        </w:rPr>
        <w:tab/>
      </w:r>
    </w:p>
    <w:p w14:paraId="6A98D13A" w14:textId="77777777" w:rsidR="00D7678D" w:rsidRDefault="00D7678D" w:rsidP="00D7678D">
      <w:pPr>
        <w:spacing w:after="0" w:line="240" w:lineRule="auto"/>
        <w:ind w:left="851"/>
        <w:jc w:val="both"/>
        <w:rPr>
          <w:sz w:val="20"/>
          <w:szCs w:val="20"/>
        </w:rPr>
      </w:pPr>
    </w:p>
    <w:p w14:paraId="039F9BBB" w14:textId="77777777" w:rsidR="00D7678D" w:rsidRPr="00D7678D" w:rsidRDefault="00D7678D" w:rsidP="00D7678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7678D">
        <w:rPr>
          <w:rFonts w:cs="Arial"/>
          <w:sz w:val="20"/>
        </w:rPr>
        <w:t>L’inerbimento può essere spontaneo oppure artificiale utilizzando essenze di bassa taglia con prevalenza di graminacee e leguminose (Festuca rubra, Poa pratensis, Lolium perenne, Trifolium repens) in funzione delle caratteristiche del terreno e della disponibilità idrica del suolo</w:t>
      </w:r>
      <w:r>
        <w:rPr>
          <w:rFonts w:cs="Arial"/>
          <w:sz w:val="20"/>
        </w:rPr>
        <w:t>.</w:t>
      </w:r>
    </w:p>
    <w:p w14:paraId="1D25F980" w14:textId="77777777" w:rsidR="00D7678D" w:rsidRDefault="00D7678D" w:rsidP="00D7678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informazioni relative alle operazioni colturali effettuate sono registrate </w:t>
      </w:r>
      <w:r w:rsidRPr="003E16D2">
        <w:rPr>
          <w:rFonts w:cs="Arial"/>
          <w:sz w:val="20"/>
        </w:rPr>
        <w:t>nella “</w:t>
      </w:r>
      <w:r w:rsidRPr="00721BE8">
        <w:rPr>
          <w:rFonts w:cs="Arial"/>
          <w:color w:val="FF0000"/>
          <w:sz w:val="20"/>
        </w:rPr>
        <w:t>Scheda Vigneto” (mod. all. 01).</w:t>
      </w:r>
      <w:r>
        <w:rPr>
          <w:rFonts w:cs="Arial"/>
          <w:sz w:val="20"/>
        </w:rPr>
        <w:t xml:space="preserve"> </w:t>
      </w:r>
    </w:p>
    <w:p w14:paraId="54E16F8D" w14:textId="77777777" w:rsidR="00513E8F" w:rsidRPr="00BA53AB" w:rsidRDefault="00513E8F" w:rsidP="00E42F86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67815C12" w14:textId="77777777" w:rsidR="00E42F86" w:rsidRPr="00BA53AB" w:rsidRDefault="00E42F86" w:rsidP="00E42F86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68B6154C" w14:textId="77777777" w:rsidR="006D6118" w:rsidRDefault="006D6118" w:rsidP="008E2D3A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14" w:name="_Toc473109367"/>
      <w:r w:rsidRPr="00A82F70">
        <w:rPr>
          <w:b/>
          <w:sz w:val="20"/>
          <w:szCs w:val="20"/>
        </w:rPr>
        <w:t>Gestione della fertilizzazione</w:t>
      </w:r>
      <w:bookmarkEnd w:id="14"/>
      <w:r w:rsidRPr="00A82F70">
        <w:rPr>
          <w:b/>
          <w:sz w:val="20"/>
          <w:szCs w:val="20"/>
        </w:rPr>
        <w:t xml:space="preserve"> </w:t>
      </w:r>
    </w:p>
    <w:p w14:paraId="2C5C00FE" w14:textId="77777777" w:rsidR="00672FEE" w:rsidRDefault="00672FEE" w:rsidP="00672FEE">
      <w:pPr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609ED7D4" w14:textId="77777777" w:rsidR="00471D7B" w:rsidRPr="00D3746C" w:rsidRDefault="00E507AA" w:rsidP="00D3746C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3746C">
        <w:rPr>
          <w:rFonts w:cs="Arial"/>
          <w:sz w:val="20"/>
        </w:rPr>
        <w:t>La fertilizzazione ha l’obiettivo di garantire produzioni di elevata qualità e in quantità economicamente sostenibili, nel rispetto delle esigenze di salvaguardia ambientale, del mantenimento della fertilità e della prevenzione delle avversità.</w:t>
      </w:r>
      <w:r w:rsidR="00D3746C" w:rsidRPr="00D3746C">
        <w:rPr>
          <w:rFonts w:cs="Arial"/>
          <w:sz w:val="20"/>
        </w:rPr>
        <w:t xml:space="preserve"> </w:t>
      </w:r>
      <w:r w:rsidR="00471D7B" w:rsidRPr="001A5054">
        <w:rPr>
          <w:rFonts w:cs="Arial"/>
          <w:sz w:val="20"/>
        </w:rPr>
        <w:t xml:space="preserve">L'apporto degli elementi fertilizzanti deve </w:t>
      </w:r>
      <w:r w:rsidR="00D3746C" w:rsidRPr="00D3746C">
        <w:rPr>
          <w:rFonts w:cs="Arial"/>
          <w:sz w:val="20"/>
        </w:rPr>
        <w:t xml:space="preserve">pertanto </w:t>
      </w:r>
      <w:r w:rsidR="00471D7B" w:rsidRPr="001A5054">
        <w:rPr>
          <w:rFonts w:cs="Arial"/>
          <w:sz w:val="20"/>
        </w:rPr>
        <w:t>mantenere e migliorare la fertilità del suolo, compensare le asportazioni delle colture e le perdite tecnicamente inevitabili.</w:t>
      </w:r>
    </w:p>
    <w:p w14:paraId="48CACBC3" w14:textId="77777777" w:rsidR="00A4167D" w:rsidRDefault="00121249" w:rsidP="00257665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112973">
        <w:rPr>
          <w:rFonts w:cs="Arial"/>
          <w:sz w:val="20"/>
        </w:rPr>
        <w:lastRenderedPageBreak/>
        <w:t xml:space="preserve">La gestione della fertilizzazione si basa sulla </w:t>
      </w:r>
      <w:r w:rsidR="00573680">
        <w:rPr>
          <w:rFonts w:cs="Arial"/>
          <w:sz w:val="20"/>
        </w:rPr>
        <w:t xml:space="preserve">definizione </w:t>
      </w:r>
      <w:r w:rsidRPr="00112973">
        <w:rPr>
          <w:rFonts w:cs="Arial"/>
          <w:sz w:val="20"/>
        </w:rPr>
        <w:t>di pian</w:t>
      </w:r>
      <w:r w:rsidR="00573680">
        <w:rPr>
          <w:rFonts w:cs="Arial"/>
          <w:sz w:val="20"/>
        </w:rPr>
        <w:t>i</w:t>
      </w:r>
      <w:r w:rsidRPr="00112973">
        <w:rPr>
          <w:rFonts w:cs="Arial"/>
          <w:sz w:val="20"/>
        </w:rPr>
        <w:t xml:space="preserve"> di fertilizzazione </w:t>
      </w:r>
      <w:r w:rsidR="003921EE" w:rsidRPr="00112973">
        <w:rPr>
          <w:rFonts w:cs="Arial"/>
          <w:sz w:val="20"/>
        </w:rPr>
        <w:t>annual</w:t>
      </w:r>
      <w:r w:rsidR="00573680">
        <w:rPr>
          <w:rFonts w:cs="Arial"/>
          <w:sz w:val="20"/>
        </w:rPr>
        <w:t>i elaborati per</w:t>
      </w:r>
      <w:r w:rsidR="003921EE" w:rsidRPr="00112973">
        <w:rPr>
          <w:rFonts w:cs="Arial"/>
          <w:sz w:val="20"/>
        </w:rPr>
        <w:t xml:space="preserve"> </w:t>
      </w:r>
      <w:r w:rsidR="00573680">
        <w:rPr>
          <w:rFonts w:cs="Arial"/>
          <w:sz w:val="20"/>
        </w:rPr>
        <w:t xml:space="preserve">zone omogenee aziendali e </w:t>
      </w:r>
      <w:r w:rsidR="001D6AC6" w:rsidRPr="00112973">
        <w:rPr>
          <w:rFonts w:cs="Arial"/>
          <w:sz w:val="20"/>
        </w:rPr>
        <w:t>in cui sono stabilit</w:t>
      </w:r>
      <w:r w:rsidR="00DE419E">
        <w:rPr>
          <w:rFonts w:cs="Arial"/>
          <w:sz w:val="20"/>
        </w:rPr>
        <w:t>e</w:t>
      </w:r>
      <w:r w:rsidR="001D6AC6" w:rsidRPr="00112973">
        <w:rPr>
          <w:rFonts w:cs="Arial"/>
          <w:sz w:val="20"/>
        </w:rPr>
        <w:t xml:space="preserve"> </w:t>
      </w:r>
      <w:r w:rsidR="003921EE" w:rsidRPr="00112973">
        <w:rPr>
          <w:rFonts w:cs="Arial"/>
          <w:sz w:val="20"/>
        </w:rPr>
        <w:t>le quantità</w:t>
      </w:r>
      <w:r w:rsidR="00B013DA">
        <w:rPr>
          <w:rFonts w:cs="Arial"/>
          <w:sz w:val="20"/>
        </w:rPr>
        <w:t xml:space="preserve">, i tempi </w:t>
      </w:r>
      <w:r w:rsidR="00112973" w:rsidRPr="00112973">
        <w:rPr>
          <w:rFonts w:cs="Arial"/>
          <w:sz w:val="20"/>
        </w:rPr>
        <w:t>e</w:t>
      </w:r>
      <w:r w:rsidR="003921EE" w:rsidRPr="00112973">
        <w:rPr>
          <w:rFonts w:cs="Arial"/>
          <w:sz w:val="20"/>
        </w:rPr>
        <w:t xml:space="preserve"> le modalità di </w:t>
      </w:r>
      <w:r w:rsidR="003921EE" w:rsidRPr="002327C9">
        <w:rPr>
          <w:rFonts w:cs="Arial"/>
          <w:sz w:val="20"/>
        </w:rPr>
        <w:t>somministrazione de</w:t>
      </w:r>
      <w:r w:rsidR="002327C9" w:rsidRPr="002327C9">
        <w:rPr>
          <w:rFonts w:cs="Arial"/>
          <w:sz w:val="20"/>
        </w:rPr>
        <w:t xml:space="preserve">gli </w:t>
      </w:r>
      <w:r w:rsidR="00112973" w:rsidRPr="002327C9">
        <w:rPr>
          <w:rFonts w:cs="Arial"/>
          <w:sz w:val="20"/>
        </w:rPr>
        <w:t xml:space="preserve">elementi </w:t>
      </w:r>
      <w:r w:rsidR="003921EE" w:rsidRPr="002327C9">
        <w:rPr>
          <w:rFonts w:cs="Arial"/>
          <w:sz w:val="20"/>
        </w:rPr>
        <w:t>fertilizza</w:t>
      </w:r>
      <w:r w:rsidR="00112973" w:rsidRPr="002327C9">
        <w:rPr>
          <w:rFonts w:cs="Arial"/>
          <w:sz w:val="20"/>
        </w:rPr>
        <w:t>nti</w:t>
      </w:r>
      <w:r w:rsidR="00573680">
        <w:rPr>
          <w:rFonts w:cs="Arial"/>
          <w:sz w:val="20"/>
        </w:rPr>
        <w:t xml:space="preserve">. </w:t>
      </w:r>
    </w:p>
    <w:p w14:paraId="26F7D953" w14:textId="77777777" w:rsidR="00AE20D4" w:rsidRPr="00DE419E" w:rsidRDefault="003921EE" w:rsidP="00257665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DE419E">
        <w:rPr>
          <w:rFonts w:cs="Arial"/>
          <w:sz w:val="20"/>
        </w:rPr>
        <w:t xml:space="preserve">L’elaborazione dei piani è effettuata </w:t>
      </w:r>
      <w:r w:rsidR="00EC17F9">
        <w:rPr>
          <w:rFonts w:cs="Arial"/>
          <w:sz w:val="20"/>
        </w:rPr>
        <w:t>a partire</w:t>
      </w:r>
      <w:r w:rsidR="00D72A2F">
        <w:rPr>
          <w:rFonts w:cs="Arial"/>
          <w:sz w:val="20"/>
        </w:rPr>
        <w:t xml:space="preserve"> d</w:t>
      </w:r>
      <w:r w:rsidR="00EC17F9">
        <w:rPr>
          <w:rFonts w:cs="Arial"/>
          <w:sz w:val="20"/>
        </w:rPr>
        <w:t>a</w:t>
      </w:r>
      <w:r w:rsidR="00D72A2F">
        <w:rPr>
          <w:rFonts w:cs="Arial"/>
          <w:sz w:val="20"/>
        </w:rPr>
        <w:t xml:space="preserve">lle stime della </w:t>
      </w:r>
      <w:r w:rsidR="00D72A2F" w:rsidRPr="00D72A2F">
        <w:rPr>
          <w:rFonts w:cs="Arial"/>
          <w:sz w:val="20"/>
        </w:rPr>
        <w:t>disponibilità dei macroelementi e degli altri parametri della fertilità</w:t>
      </w:r>
      <w:r w:rsidR="00D72A2F">
        <w:rPr>
          <w:rFonts w:cs="Arial"/>
          <w:sz w:val="20"/>
        </w:rPr>
        <w:t xml:space="preserve">, valori ottenuti mediante analisi </w:t>
      </w:r>
      <w:r w:rsidRPr="00573680">
        <w:rPr>
          <w:rFonts w:cs="Arial"/>
          <w:sz w:val="20"/>
        </w:rPr>
        <w:t>de</w:t>
      </w:r>
      <w:r w:rsidR="00D72A2F">
        <w:rPr>
          <w:rFonts w:cs="Arial"/>
          <w:sz w:val="20"/>
        </w:rPr>
        <w:t>i</w:t>
      </w:r>
      <w:r w:rsidRPr="00573680">
        <w:rPr>
          <w:rFonts w:cs="Arial"/>
          <w:sz w:val="20"/>
        </w:rPr>
        <w:t xml:space="preserve"> terren</w:t>
      </w:r>
      <w:r w:rsidR="00D72A2F">
        <w:rPr>
          <w:rFonts w:cs="Arial"/>
          <w:sz w:val="20"/>
        </w:rPr>
        <w:t>i</w:t>
      </w:r>
      <w:r w:rsidR="004E11EB" w:rsidRPr="00DE419E">
        <w:rPr>
          <w:rFonts w:cs="Arial"/>
          <w:sz w:val="20"/>
        </w:rPr>
        <w:t xml:space="preserve"> </w:t>
      </w:r>
      <w:r w:rsidR="00D72A2F">
        <w:rPr>
          <w:rFonts w:cs="Arial"/>
          <w:sz w:val="20"/>
        </w:rPr>
        <w:t>eseguite</w:t>
      </w:r>
      <w:r w:rsidR="00DE419E" w:rsidRPr="00DE419E">
        <w:rPr>
          <w:rFonts w:cs="Arial"/>
          <w:sz w:val="20"/>
        </w:rPr>
        <w:t xml:space="preserve"> </w:t>
      </w:r>
      <w:r w:rsidR="00D72A2F">
        <w:rPr>
          <w:rFonts w:cs="Arial"/>
          <w:sz w:val="20"/>
        </w:rPr>
        <w:t>nel rispetto del</w:t>
      </w:r>
      <w:r w:rsidR="004E11EB" w:rsidRPr="00DE419E">
        <w:rPr>
          <w:rFonts w:cs="Arial"/>
          <w:sz w:val="20"/>
        </w:rPr>
        <w:t>le seguenti prescrizioni:</w:t>
      </w:r>
    </w:p>
    <w:p w14:paraId="0D5904B2" w14:textId="77777777" w:rsidR="00AE20D4" w:rsidRDefault="00257665" w:rsidP="00257665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2B15D557" w14:textId="77777777" w:rsidR="00D15B4B" w:rsidRPr="00A504A0" w:rsidRDefault="00A504A0" w:rsidP="00A504A0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FF0000"/>
          <w:sz w:val="19"/>
          <w:szCs w:val="19"/>
          <w:lang w:eastAsia="it-IT"/>
        </w:rPr>
      </w:pPr>
      <w:r w:rsidRPr="00A504A0">
        <w:rPr>
          <w:sz w:val="20"/>
          <w:szCs w:val="20"/>
        </w:rPr>
        <w:t>sono</w:t>
      </w:r>
      <w:r w:rsidR="004E11EB" w:rsidRPr="00A504A0">
        <w:rPr>
          <w:sz w:val="20"/>
          <w:szCs w:val="20"/>
        </w:rPr>
        <w:t xml:space="preserve"> </w:t>
      </w:r>
      <w:r w:rsidRPr="00A504A0">
        <w:rPr>
          <w:sz w:val="20"/>
          <w:szCs w:val="20"/>
        </w:rPr>
        <w:t xml:space="preserve">effettuate al </w:t>
      </w:r>
      <w:r w:rsidR="004E11EB" w:rsidRPr="00A504A0">
        <w:rPr>
          <w:sz w:val="20"/>
          <w:szCs w:val="20"/>
        </w:rPr>
        <w:t xml:space="preserve">1° anno di adesione </w:t>
      </w:r>
      <w:r w:rsidRPr="00A504A0">
        <w:rPr>
          <w:sz w:val="20"/>
          <w:szCs w:val="20"/>
        </w:rPr>
        <w:t xml:space="preserve">al SGQV e </w:t>
      </w:r>
      <w:r w:rsidR="00DB7ED4">
        <w:rPr>
          <w:sz w:val="20"/>
          <w:szCs w:val="20"/>
        </w:rPr>
        <w:t xml:space="preserve">sempre </w:t>
      </w:r>
      <w:r w:rsidR="004E11EB" w:rsidRPr="00A504A0">
        <w:rPr>
          <w:sz w:val="20"/>
          <w:szCs w:val="20"/>
        </w:rPr>
        <w:t>prima di nuovi impianti</w:t>
      </w:r>
      <w:r w:rsidRPr="00A504A0">
        <w:rPr>
          <w:sz w:val="20"/>
          <w:szCs w:val="20"/>
        </w:rPr>
        <w:t xml:space="preserve"> (a tali fini sono ritenute valide anche le analisi eseguite nei 5 anni precedenti)</w:t>
      </w:r>
      <w:r>
        <w:rPr>
          <w:sz w:val="20"/>
          <w:szCs w:val="20"/>
        </w:rPr>
        <w:t>;</w:t>
      </w:r>
      <w:r w:rsidR="00257665" w:rsidRPr="00A504A0">
        <w:rPr>
          <w:rFonts w:eastAsia="Times New Roman"/>
          <w:color w:val="FF0000"/>
          <w:sz w:val="19"/>
          <w:szCs w:val="19"/>
          <w:lang w:eastAsia="it-IT"/>
        </w:rPr>
        <w:t xml:space="preserve"> </w:t>
      </w:r>
    </w:p>
    <w:p w14:paraId="7FA638AD" w14:textId="77777777" w:rsidR="00A504A0" w:rsidRDefault="00A504A0" w:rsidP="00A504A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504A0">
        <w:rPr>
          <w:sz w:val="20"/>
          <w:szCs w:val="20"/>
        </w:rPr>
        <w:t>sono effettuate presso laboratori accreditati ai sensi della Norma UNI CEI EN ISO/IEC 17025:2005;</w:t>
      </w:r>
    </w:p>
    <w:p w14:paraId="26D94F64" w14:textId="77777777" w:rsidR="00A504A0" w:rsidRPr="00A504A0" w:rsidRDefault="00A504A0" w:rsidP="00A504A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504A0">
        <w:rPr>
          <w:sz w:val="20"/>
          <w:szCs w:val="20"/>
        </w:rPr>
        <w:t>conten</w:t>
      </w:r>
      <w:r w:rsidR="00DB7ED4">
        <w:rPr>
          <w:sz w:val="20"/>
          <w:szCs w:val="20"/>
        </w:rPr>
        <w:t xml:space="preserve">gono </w:t>
      </w:r>
      <w:r w:rsidRPr="00A504A0">
        <w:rPr>
          <w:sz w:val="20"/>
          <w:szCs w:val="20"/>
        </w:rPr>
        <w:t xml:space="preserve">almeno le informazioni relative a: granulometria, pH, </w:t>
      </w:r>
      <w:r w:rsidR="00551B79">
        <w:rPr>
          <w:sz w:val="20"/>
          <w:szCs w:val="20"/>
        </w:rPr>
        <w:t>c</w:t>
      </w:r>
      <w:r>
        <w:rPr>
          <w:sz w:val="20"/>
          <w:szCs w:val="20"/>
        </w:rPr>
        <w:t xml:space="preserve">apacità di </w:t>
      </w:r>
      <w:r w:rsidR="00551B79">
        <w:rPr>
          <w:sz w:val="20"/>
          <w:szCs w:val="20"/>
        </w:rPr>
        <w:t>s</w:t>
      </w:r>
      <w:r>
        <w:rPr>
          <w:sz w:val="20"/>
          <w:szCs w:val="20"/>
        </w:rPr>
        <w:t xml:space="preserve">cambio </w:t>
      </w:r>
      <w:r w:rsidR="00551B79">
        <w:rPr>
          <w:sz w:val="20"/>
          <w:szCs w:val="20"/>
        </w:rPr>
        <w:t>c</w:t>
      </w:r>
      <w:r>
        <w:rPr>
          <w:sz w:val="20"/>
          <w:szCs w:val="20"/>
        </w:rPr>
        <w:t>ationica-</w:t>
      </w:r>
      <w:r w:rsidRPr="00A504A0">
        <w:rPr>
          <w:sz w:val="20"/>
          <w:szCs w:val="20"/>
        </w:rPr>
        <w:t>CSC, sostanza organica, calcare totale, calcare attivo</w:t>
      </w:r>
      <w:r>
        <w:rPr>
          <w:sz w:val="20"/>
          <w:szCs w:val="20"/>
        </w:rPr>
        <w:t>,</w:t>
      </w:r>
      <w:r w:rsidRPr="00A504A0">
        <w:rPr>
          <w:sz w:val="20"/>
          <w:szCs w:val="20"/>
        </w:rPr>
        <w:t xml:space="preserve"> azoto totale, potassio scambiabile e fosforo assimilabile</w:t>
      </w:r>
      <w:r>
        <w:rPr>
          <w:sz w:val="20"/>
          <w:szCs w:val="20"/>
        </w:rPr>
        <w:t xml:space="preserve"> (i </w:t>
      </w:r>
      <w:r w:rsidRPr="00A504A0">
        <w:rPr>
          <w:sz w:val="20"/>
          <w:szCs w:val="20"/>
        </w:rPr>
        <w:t>parametri analitici si possono desumere, se presenti, anche da carte pedologiche o di fertilità</w:t>
      </w:r>
      <w:r>
        <w:rPr>
          <w:sz w:val="20"/>
          <w:szCs w:val="20"/>
        </w:rPr>
        <w:t>)</w:t>
      </w:r>
      <w:r w:rsidRPr="00A504A0">
        <w:rPr>
          <w:sz w:val="20"/>
          <w:szCs w:val="20"/>
        </w:rPr>
        <w:t>.</w:t>
      </w:r>
    </w:p>
    <w:p w14:paraId="79C7839F" w14:textId="77777777" w:rsidR="00A504A0" w:rsidRPr="00A504A0" w:rsidRDefault="00A504A0" w:rsidP="00A504A0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sono ripetute </w:t>
      </w:r>
      <w:r w:rsidR="00136131">
        <w:rPr>
          <w:sz w:val="20"/>
          <w:szCs w:val="20"/>
        </w:rPr>
        <w:t xml:space="preserve">ogni </w:t>
      </w:r>
      <w:r w:rsidRPr="00A504A0">
        <w:rPr>
          <w:sz w:val="20"/>
          <w:szCs w:val="20"/>
        </w:rPr>
        <w:t xml:space="preserve">5 anni </w:t>
      </w:r>
      <w:r>
        <w:rPr>
          <w:sz w:val="20"/>
          <w:szCs w:val="20"/>
        </w:rPr>
        <w:t xml:space="preserve">per le sole </w:t>
      </w:r>
      <w:r w:rsidRPr="00A504A0">
        <w:rPr>
          <w:sz w:val="20"/>
          <w:szCs w:val="20"/>
        </w:rPr>
        <w:t xml:space="preserve">determinazioni analitiche che si </w:t>
      </w:r>
      <w:r>
        <w:rPr>
          <w:sz w:val="20"/>
          <w:szCs w:val="20"/>
        </w:rPr>
        <w:t>possono modificare</w:t>
      </w:r>
      <w:r w:rsidRPr="00A504A0">
        <w:rPr>
          <w:sz w:val="20"/>
          <w:szCs w:val="20"/>
        </w:rPr>
        <w:t xml:space="preserve"> in modo apprezzabile nel tempo</w:t>
      </w:r>
      <w:r>
        <w:rPr>
          <w:sz w:val="20"/>
          <w:szCs w:val="20"/>
        </w:rPr>
        <w:t xml:space="preserve"> quali </w:t>
      </w:r>
      <w:r w:rsidRPr="00A504A0">
        <w:rPr>
          <w:sz w:val="20"/>
          <w:szCs w:val="20"/>
        </w:rPr>
        <w:t>sostanza organica, azoto totale, potassio sca</w:t>
      </w:r>
      <w:r>
        <w:rPr>
          <w:sz w:val="20"/>
          <w:szCs w:val="20"/>
        </w:rPr>
        <w:t>mbiabile e fosforo assimilabile (</w:t>
      </w:r>
      <w:r w:rsidRPr="00A504A0">
        <w:rPr>
          <w:sz w:val="20"/>
          <w:szCs w:val="20"/>
        </w:rPr>
        <w:t xml:space="preserve">non sono richieste nuove determinazioni </w:t>
      </w:r>
      <w:r>
        <w:rPr>
          <w:sz w:val="20"/>
          <w:szCs w:val="20"/>
        </w:rPr>
        <w:t xml:space="preserve">per </w:t>
      </w:r>
      <w:r w:rsidRPr="00A504A0">
        <w:rPr>
          <w:sz w:val="20"/>
          <w:szCs w:val="20"/>
        </w:rPr>
        <w:t>tessitura, pH, calcare attivo e totale)</w:t>
      </w:r>
      <w:r w:rsidR="00573680">
        <w:rPr>
          <w:sz w:val="20"/>
          <w:szCs w:val="20"/>
        </w:rPr>
        <w:t>.</w:t>
      </w:r>
    </w:p>
    <w:p w14:paraId="761151DC" w14:textId="77777777" w:rsidR="00A504A0" w:rsidRPr="00A504A0" w:rsidRDefault="00A504A0" w:rsidP="00551B79">
      <w:pPr>
        <w:spacing w:after="0" w:line="240" w:lineRule="auto"/>
        <w:jc w:val="both"/>
        <w:rPr>
          <w:sz w:val="20"/>
          <w:szCs w:val="20"/>
        </w:rPr>
      </w:pPr>
    </w:p>
    <w:p w14:paraId="117E62BB" w14:textId="77777777" w:rsidR="00573680" w:rsidRPr="00573680" w:rsidRDefault="00573680" w:rsidP="007D406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Rispetto alle suddette prescrizioni s</w:t>
      </w:r>
      <w:r w:rsidRPr="00573680">
        <w:rPr>
          <w:rFonts w:cs="Arial"/>
          <w:sz w:val="20"/>
        </w:rPr>
        <w:t xml:space="preserve">ono </w:t>
      </w:r>
      <w:r w:rsidRPr="001A5054">
        <w:rPr>
          <w:bCs/>
          <w:sz w:val="20"/>
        </w:rPr>
        <w:t xml:space="preserve">considerate valide </w:t>
      </w:r>
      <w:r>
        <w:rPr>
          <w:bCs/>
          <w:sz w:val="20"/>
        </w:rPr>
        <w:t xml:space="preserve">anche </w:t>
      </w:r>
      <w:r w:rsidRPr="001A5054">
        <w:rPr>
          <w:bCs/>
          <w:sz w:val="20"/>
        </w:rPr>
        <w:t>le analisi effettuate per aree omogenee dal punto di vista pedologico e colturale</w:t>
      </w:r>
      <w:r>
        <w:rPr>
          <w:bCs/>
          <w:sz w:val="20"/>
        </w:rPr>
        <w:t xml:space="preserve"> </w:t>
      </w:r>
      <w:r w:rsidR="00136131">
        <w:rPr>
          <w:bCs/>
          <w:sz w:val="20"/>
        </w:rPr>
        <w:t xml:space="preserve">individuate </w:t>
      </w:r>
      <w:r>
        <w:rPr>
          <w:bCs/>
          <w:sz w:val="20"/>
        </w:rPr>
        <w:t>su base territoriale (</w:t>
      </w:r>
      <w:r w:rsidR="00136131" w:rsidRPr="00136131">
        <w:rPr>
          <w:bCs/>
          <w:sz w:val="20"/>
        </w:rPr>
        <w:t xml:space="preserve">e </w:t>
      </w:r>
      <w:r w:rsidRPr="00136131">
        <w:rPr>
          <w:bCs/>
          <w:sz w:val="20"/>
        </w:rPr>
        <w:t xml:space="preserve">quindi </w:t>
      </w:r>
      <w:r w:rsidRPr="001A5054">
        <w:rPr>
          <w:bCs/>
          <w:sz w:val="20"/>
        </w:rPr>
        <w:t xml:space="preserve">non </w:t>
      </w:r>
      <w:r w:rsidR="00136131" w:rsidRPr="00136131">
        <w:rPr>
          <w:bCs/>
          <w:sz w:val="20"/>
        </w:rPr>
        <w:t>aziendale</w:t>
      </w:r>
      <w:r w:rsidR="00136131">
        <w:rPr>
          <w:bCs/>
          <w:sz w:val="20"/>
        </w:rPr>
        <w:t>); t</w:t>
      </w:r>
      <w:r>
        <w:rPr>
          <w:rFonts w:cs="Arial"/>
          <w:sz w:val="20"/>
        </w:rPr>
        <w:t>ali analisi sono messe a disposizione dalla CANTINA DI CONEGLIANO e VITTORIO VENETO S.A.C.</w:t>
      </w:r>
      <w:r w:rsidR="00136131">
        <w:rPr>
          <w:rFonts w:cs="Arial"/>
          <w:sz w:val="20"/>
        </w:rPr>
        <w:t>.</w:t>
      </w:r>
    </w:p>
    <w:p w14:paraId="389E5283" w14:textId="77777777" w:rsidR="00D72A2F" w:rsidRDefault="00D72A2F" w:rsidP="00696EE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analisi sono </w:t>
      </w:r>
      <w:r w:rsidRPr="00DE419E">
        <w:rPr>
          <w:rFonts w:cs="Arial"/>
          <w:sz w:val="20"/>
        </w:rPr>
        <w:t>effettuate su campioni rappresentativi</w:t>
      </w:r>
      <w:r>
        <w:rPr>
          <w:rFonts w:cs="Arial"/>
          <w:sz w:val="20"/>
        </w:rPr>
        <w:t xml:space="preserve"> stabiliti e prelevati nel rispetto delle prescrizioni applicabili contenute nella revisione corrente del documento </w:t>
      </w:r>
      <w:r w:rsidR="00696EE4">
        <w:rPr>
          <w:rFonts w:cs="Arial"/>
          <w:sz w:val="20"/>
        </w:rPr>
        <w:t xml:space="preserve">della Regione Veneto “DISCIPLINARI DI PRODUZIONE </w:t>
      </w:r>
      <w:r w:rsidR="00696EE4" w:rsidRPr="00696EE4">
        <w:rPr>
          <w:rFonts w:cs="Arial"/>
          <w:sz w:val="20"/>
        </w:rPr>
        <w:t>INTEGRATA</w:t>
      </w:r>
      <w:r w:rsidR="00696EE4">
        <w:rPr>
          <w:rFonts w:cs="Arial"/>
          <w:sz w:val="20"/>
        </w:rPr>
        <w:t xml:space="preserve"> </w:t>
      </w:r>
      <w:r w:rsidR="00696EE4" w:rsidRPr="00696EE4">
        <w:rPr>
          <w:rFonts w:cs="Arial"/>
          <w:sz w:val="20"/>
        </w:rPr>
        <w:t>(Tecniche agronomiche</w:t>
      </w:r>
      <w:r w:rsidR="00696EE4">
        <w:rPr>
          <w:rFonts w:cs="Arial"/>
          <w:sz w:val="20"/>
        </w:rPr>
        <w:t>)”</w:t>
      </w:r>
      <w:r w:rsidRPr="00696EE4">
        <w:rPr>
          <w:rFonts w:cs="Arial"/>
          <w:sz w:val="20"/>
        </w:rPr>
        <w:t>.</w:t>
      </w:r>
    </w:p>
    <w:p w14:paraId="2CD0365F" w14:textId="77777777" w:rsidR="00551B79" w:rsidRPr="00551B79" w:rsidRDefault="007D406D" w:rsidP="00551B7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551B79">
        <w:rPr>
          <w:rFonts w:cs="Arial"/>
          <w:sz w:val="20"/>
        </w:rPr>
        <w:t>Le analisi non sono obbligatorie per superfici</w:t>
      </w:r>
      <w:r w:rsidRPr="00551B79">
        <w:rPr>
          <w:sz w:val="20"/>
        </w:rPr>
        <w:t xml:space="preserve"> </w:t>
      </w:r>
      <w:r w:rsidRPr="00551B79">
        <w:rPr>
          <w:rFonts w:cs="Arial"/>
          <w:sz w:val="20"/>
        </w:rPr>
        <w:t>inferiori ai 5.000 m</w:t>
      </w:r>
      <w:r w:rsidRPr="00551B79">
        <w:rPr>
          <w:rFonts w:cs="Arial"/>
          <w:sz w:val="20"/>
          <w:vertAlign w:val="superscript"/>
        </w:rPr>
        <w:t>2</w:t>
      </w:r>
      <w:r w:rsidRPr="00551B79">
        <w:rPr>
          <w:rFonts w:cs="Arial"/>
          <w:sz w:val="20"/>
        </w:rPr>
        <w:t xml:space="preserve"> </w:t>
      </w:r>
      <w:r>
        <w:rPr>
          <w:rFonts w:cs="Arial"/>
          <w:sz w:val="20"/>
        </w:rPr>
        <w:t>nel qual caso per i piani d</w:t>
      </w:r>
      <w:r w:rsidRPr="00551B79">
        <w:rPr>
          <w:rFonts w:cs="Arial"/>
          <w:sz w:val="20"/>
        </w:rPr>
        <w:t xml:space="preserve">i fertilizzazione si assumono come riferimento </w:t>
      </w:r>
      <w:r>
        <w:rPr>
          <w:rFonts w:cs="Arial"/>
          <w:sz w:val="20"/>
        </w:rPr>
        <w:t>i</w:t>
      </w:r>
      <w:r w:rsidRPr="00551B79">
        <w:rPr>
          <w:rFonts w:cs="Arial"/>
          <w:sz w:val="20"/>
        </w:rPr>
        <w:t xml:space="preserve"> livelli di dotazione in macroelementi elevati</w:t>
      </w:r>
      <w:r>
        <w:rPr>
          <w:rFonts w:cs="Arial"/>
          <w:sz w:val="20"/>
        </w:rPr>
        <w:t>.</w:t>
      </w:r>
      <w:r w:rsidR="00DB7ED4">
        <w:rPr>
          <w:rFonts w:cs="Arial"/>
          <w:sz w:val="20"/>
        </w:rPr>
        <w:t xml:space="preserve"> </w:t>
      </w:r>
      <w:r w:rsidR="00551B79" w:rsidRPr="00551B79">
        <w:rPr>
          <w:rFonts w:cs="Arial"/>
          <w:sz w:val="20"/>
        </w:rPr>
        <w:t xml:space="preserve">Le analisi del terreno non sono </w:t>
      </w:r>
      <w:r w:rsidR="00DB7ED4">
        <w:rPr>
          <w:rFonts w:cs="Arial"/>
          <w:sz w:val="20"/>
        </w:rPr>
        <w:t xml:space="preserve">altresì </w:t>
      </w:r>
      <w:r w:rsidR="00551B79" w:rsidRPr="00551B79">
        <w:rPr>
          <w:rFonts w:cs="Arial"/>
          <w:sz w:val="20"/>
        </w:rPr>
        <w:t>necessarie nel caso non si impieghino fertilizzanti chimici o organici</w:t>
      </w:r>
      <w:r w:rsidR="00551B79">
        <w:rPr>
          <w:rFonts w:cs="Arial"/>
          <w:sz w:val="20"/>
        </w:rPr>
        <w:t>.</w:t>
      </w:r>
      <w:r w:rsidR="00551B79" w:rsidRPr="00551B79">
        <w:rPr>
          <w:rFonts w:cs="Arial"/>
          <w:sz w:val="20"/>
        </w:rPr>
        <w:t xml:space="preserve"> </w:t>
      </w:r>
    </w:p>
    <w:p w14:paraId="4AC298A0" w14:textId="77777777" w:rsidR="00E42F86" w:rsidRPr="00E42F86" w:rsidRDefault="00E42F86" w:rsidP="00696EE4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  <w:szCs w:val="19"/>
        </w:rPr>
      </w:pPr>
      <w:r w:rsidRPr="0045582D">
        <w:rPr>
          <w:rFonts w:cs="Arial"/>
          <w:sz w:val="20"/>
          <w:szCs w:val="19"/>
        </w:rPr>
        <w:t xml:space="preserve">L’effettuazione delle analisi è coordinata dalla </w:t>
      </w:r>
      <w:r w:rsidRPr="0045582D">
        <w:rPr>
          <w:rFonts w:cs="Arial"/>
          <w:sz w:val="20"/>
        </w:rPr>
        <w:t>CANTINA DI CONEG</w:t>
      </w:r>
      <w:r w:rsidR="00917377" w:rsidRPr="0045582D">
        <w:rPr>
          <w:rFonts w:cs="Arial"/>
          <w:sz w:val="20"/>
        </w:rPr>
        <w:t>LIANO e VITTORIO VENETO S.A.C..</w:t>
      </w:r>
    </w:p>
    <w:p w14:paraId="26662238" w14:textId="77777777" w:rsidR="00696EE4" w:rsidRPr="001125B0" w:rsidRDefault="00811CB4" w:rsidP="00696EE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5A267B">
        <w:rPr>
          <w:rFonts w:cs="Arial"/>
          <w:sz w:val="20"/>
          <w:szCs w:val="19"/>
        </w:rPr>
        <w:t>Note le stime della fertilità e gli atri parametri inerenti i fabbisogni dei macroelementi (azoto, fosforo e potassio)</w:t>
      </w:r>
      <w:r w:rsidR="00BB29F5" w:rsidRPr="005A267B">
        <w:rPr>
          <w:rFonts w:cs="Arial"/>
          <w:sz w:val="20"/>
          <w:szCs w:val="19"/>
        </w:rPr>
        <w:t xml:space="preserve"> </w:t>
      </w:r>
      <w:r w:rsidRPr="005A267B">
        <w:rPr>
          <w:rFonts w:cs="Arial"/>
          <w:sz w:val="20"/>
          <w:szCs w:val="19"/>
        </w:rPr>
        <w:t xml:space="preserve">sono determinati sulla base della produzione ordinaria attesa o stimata (medie delle annate precedenti per la zona in esame) adottando il metodo del bilancio in forma semplificato secondo le </w:t>
      </w:r>
      <w:r w:rsidR="001125B0" w:rsidRPr="005A267B">
        <w:rPr>
          <w:rFonts w:cs="Arial"/>
          <w:sz w:val="20"/>
          <w:szCs w:val="19"/>
        </w:rPr>
        <w:t>“S</w:t>
      </w:r>
      <w:r w:rsidRPr="005A267B">
        <w:rPr>
          <w:rFonts w:cs="Arial"/>
          <w:sz w:val="20"/>
          <w:szCs w:val="19"/>
        </w:rPr>
        <w:t>chede standard</w:t>
      </w:r>
      <w:r w:rsidR="001125B0" w:rsidRPr="005A267B">
        <w:rPr>
          <w:rFonts w:cs="Arial"/>
          <w:sz w:val="20"/>
          <w:szCs w:val="19"/>
        </w:rPr>
        <w:t xml:space="preserve"> di coltura”</w:t>
      </w:r>
      <w:r w:rsidR="00696EE4" w:rsidRPr="005A267B">
        <w:rPr>
          <w:rFonts w:cs="Arial"/>
          <w:sz w:val="20"/>
        </w:rPr>
        <w:t xml:space="preserve"> contenute nella revisione corrente del documento della Regione Veneto “DISCIP</w:t>
      </w:r>
      <w:r w:rsidR="0045582D" w:rsidRPr="005A267B">
        <w:rPr>
          <w:rFonts w:cs="Arial"/>
          <w:sz w:val="20"/>
        </w:rPr>
        <w:t xml:space="preserve">LINARI DI PRODUZIONE INTEGRATA </w:t>
      </w:r>
      <w:r w:rsidR="00696EE4" w:rsidRPr="005A267B">
        <w:rPr>
          <w:rFonts w:cs="Arial"/>
          <w:sz w:val="20"/>
        </w:rPr>
        <w:t>Tecniche agronomiche</w:t>
      </w:r>
      <w:r w:rsidR="0045582D" w:rsidRPr="005A267B">
        <w:rPr>
          <w:rFonts w:cs="Arial"/>
          <w:sz w:val="20"/>
        </w:rPr>
        <w:t>.</w:t>
      </w:r>
    </w:p>
    <w:p w14:paraId="373B8DFE" w14:textId="77777777" w:rsidR="00E42F86" w:rsidRPr="00EB5232" w:rsidRDefault="004E11EB" w:rsidP="00EB5232">
      <w:pPr>
        <w:pStyle w:val="Rientrocorpodeltesto"/>
        <w:tabs>
          <w:tab w:val="num" w:pos="0"/>
        </w:tabs>
        <w:ind w:firstLine="851"/>
        <w:rPr>
          <w:rFonts w:cs="Arial"/>
          <w:sz w:val="20"/>
          <w:szCs w:val="19"/>
        </w:rPr>
      </w:pPr>
      <w:r w:rsidRPr="00D3746C">
        <w:rPr>
          <w:rFonts w:cs="Arial"/>
          <w:sz w:val="20"/>
          <w:szCs w:val="19"/>
        </w:rPr>
        <w:t>Nella elaborazione dei piani v</w:t>
      </w:r>
      <w:r w:rsidR="00112973" w:rsidRPr="00D3746C">
        <w:rPr>
          <w:rFonts w:cs="Arial"/>
          <w:sz w:val="20"/>
          <w:szCs w:val="19"/>
        </w:rPr>
        <w:t xml:space="preserve">algono le </w:t>
      </w:r>
      <w:r w:rsidR="00A4167D" w:rsidRPr="00BB29F5">
        <w:rPr>
          <w:rFonts w:cs="Arial"/>
          <w:sz w:val="20"/>
          <w:szCs w:val="19"/>
        </w:rPr>
        <w:t>prescrizioni</w:t>
      </w:r>
      <w:r w:rsidR="00EB5232">
        <w:rPr>
          <w:rFonts w:cs="Arial"/>
          <w:sz w:val="20"/>
          <w:szCs w:val="19"/>
        </w:rPr>
        <w:t xml:space="preserve"> </w:t>
      </w:r>
      <w:r w:rsidR="00E42F86" w:rsidRPr="00EB5232">
        <w:rPr>
          <w:rFonts w:cs="Arial"/>
          <w:sz w:val="20"/>
          <w:szCs w:val="19"/>
        </w:rPr>
        <w:t>contenute nella revisione corrente del documento della Regione Veneto “DISCIPLINARI DI PRODUZIONE INTEGRATA (Tecniche agronomiche)”.</w:t>
      </w:r>
    </w:p>
    <w:p w14:paraId="02C32657" w14:textId="77777777" w:rsidR="00513E8F" w:rsidRDefault="00BB29F5" w:rsidP="00513E8F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L’uso dei mesoelementi e </w:t>
      </w:r>
      <w:r w:rsidR="00513E8F">
        <w:rPr>
          <w:rFonts w:cs="Arial"/>
          <w:sz w:val="20"/>
        </w:rPr>
        <w:t xml:space="preserve">dei </w:t>
      </w:r>
      <w:r w:rsidR="00513E8F" w:rsidRPr="001125B0">
        <w:rPr>
          <w:rFonts w:cs="Arial"/>
          <w:sz w:val="20"/>
        </w:rPr>
        <w:t>microelementi</w:t>
      </w:r>
      <w:r w:rsidR="00513E8F">
        <w:rPr>
          <w:rFonts w:cs="Arial"/>
          <w:sz w:val="20"/>
        </w:rPr>
        <w:t xml:space="preserve"> è ammesso sulla base delle </w:t>
      </w:r>
      <w:r w:rsidR="00513E8F" w:rsidRPr="001125B0">
        <w:rPr>
          <w:rFonts w:cs="Arial"/>
          <w:sz w:val="20"/>
        </w:rPr>
        <w:t xml:space="preserve">esigenze fisiologiche della </w:t>
      </w:r>
      <w:r w:rsidR="00513E8F">
        <w:rPr>
          <w:rFonts w:cs="Arial"/>
          <w:sz w:val="20"/>
        </w:rPr>
        <w:t>pianta</w:t>
      </w:r>
      <w:r w:rsidR="00513E8F" w:rsidRPr="001125B0">
        <w:rPr>
          <w:rFonts w:cs="Arial"/>
          <w:sz w:val="20"/>
        </w:rPr>
        <w:t xml:space="preserve"> o </w:t>
      </w:r>
      <w:r w:rsidR="00513E8F">
        <w:rPr>
          <w:rFonts w:cs="Arial"/>
          <w:sz w:val="20"/>
        </w:rPr>
        <w:t xml:space="preserve">delle </w:t>
      </w:r>
      <w:r w:rsidR="00513E8F" w:rsidRPr="001125B0">
        <w:rPr>
          <w:rFonts w:cs="Arial"/>
          <w:sz w:val="20"/>
        </w:rPr>
        <w:t>indicazioni fornite dall’analisi del terreno o fogliari.</w:t>
      </w:r>
    </w:p>
    <w:p w14:paraId="13A27BA6" w14:textId="77777777" w:rsidR="00BB29F5" w:rsidRPr="007D406D" w:rsidRDefault="00BB29F5" w:rsidP="00BB29F5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513E8F">
        <w:rPr>
          <w:rFonts w:cs="Arial"/>
          <w:sz w:val="20"/>
        </w:rPr>
        <w:t>Solo per il primo anno di adesione al SGQV è ammissibile una stesura provvisoria del piano di fertilizzazione (in attesa degli esiti delle analisi del terreno) nel qual caso per i piani di fertilizzazione si assumono come riferimento i livelli di dotazione in macroelementi elevati.</w:t>
      </w:r>
    </w:p>
    <w:p w14:paraId="5B6E50F1" w14:textId="77777777" w:rsidR="00305360" w:rsidRPr="00A077EE" w:rsidRDefault="00305360" w:rsidP="00305360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  <w:r w:rsidRPr="005B257E">
        <w:rPr>
          <w:rFonts w:cs="Arial"/>
          <w:sz w:val="20"/>
          <w:szCs w:val="19"/>
        </w:rPr>
        <w:t xml:space="preserve">I piani di fertilizzazione sono predisposti con il supporto della </w:t>
      </w:r>
      <w:r w:rsidRPr="005B257E">
        <w:rPr>
          <w:rFonts w:cs="Arial"/>
          <w:sz w:val="20"/>
        </w:rPr>
        <w:t>CANTINA DI CONEGLIANO e VITTORIO VENETO S.A.C.</w:t>
      </w:r>
    </w:p>
    <w:p w14:paraId="322422E4" w14:textId="77777777" w:rsidR="00513E8F" w:rsidRDefault="00513E8F" w:rsidP="00513E8F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informazioni relative alle operazioni di fertilizzazione effettuate sono registrate </w:t>
      </w:r>
      <w:r w:rsidRPr="00364F04">
        <w:rPr>
          <w:rFonts w:cs="Arial"/>
          <w:color w:val="FF0000"/>
          <w:sz w:val="20"/>
        </w:rPr>
        <w:t xml:space="preserve">nella “Scheda Vigneto” (mod. all. 01). </w:t>
      </w:r>
    </w:p>
    <w:p w14:paraId="2F5B498A" w14:textId="77777777" w:rsidR="00A077EE" w:rsidRDefault="00A077EE" w:rsidP="00106F1E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5C20FC43" w14:textId="77777777" w:rsidR="00330C08" w:rsidRPr="00BA53AB" w:rsidRDefault="00330C08" w:rsidP="00106F1E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787A7AF7" w14:textId="77777777" w:rsidR="006D6118" w:rsidRPr="00A82F70" w:rsidRDefault="006D6118" w:rsidP="00D44DF3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15" w:name="_Toc473109368"/>
      <w:r w:rsidRPr="00A82F70">
        <w:rPr>
          <w:b/>
          <w:sz w:val="20"/>
          <w:szCs w:val="20"/>
        </w:rPr>
        <w:t>Gestione dell'irrigazione</w:t>
      </w:r>
      <w:bookmarkEnd w:id="15"/>
    </w:p>
    <w:p w14:paraId="0DCC53C3" w14:textId="77777777" w:rsidR="006D6118" w:rsidRPr="003E16D2" w:rsidRDefault="006D6118" w:rsidP="00D44DF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2B62765" w14:textId="77777777" w:rsidR="0012212B" w:rsidRDefault="0012212B" w:rsidP="0012212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L’irrigazione del vigneto è consentita esclusivamente nella forma di “soccorso” senza inutili sprechi e in modo tale </w:t>
      </w:r>
      <w:r w:rsidRPr="0012212B">
        <w:rPr>
          <w:rFonts w:cs="Arial"/>
          <w:sz w:val="20"/>
        </w:rPr>
        <w:t>da non favorire la lisciviazione dei nutrienti e lo sviluppo d</w:t>
      </w:r>
      <w:r w:rsidR="00A077EE">
        <w:rPr>
          <w:rFonts w:cs="Arial"/>
          <w:sz w:val="20"/>
        </w:rPr>
        <w:t>elle</w:t>
      </w:r>
      <w:r w:rsidRPr="0012212B">
        <w:rPr>
          <w:rFonts w:cs="Arial"/>
          <w:sz w:val="20"/>
        </w:rPr>
        <w:t xml:space="preserve"> avversità</w:t>
      </w:r>
      <w:r>
        <w:rPr>
          <w:rFonts w:cs="Arial"/>
          <w:sz w:val="20"/>
        </w:rPr>
        <w:t>.</w:t>
      </w:r>
    </w:p>
    <w:p w14:paraId="51123970" w14:textId="77777777" w:rsidR="00AA1E1C" w:rsidRDefault="00AA1E1C" w:rsidP="00AA1E1C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commentRangeStart w:id="16"/>
      <w:r>
        <w:rPr>
          <w:rFonts w:cs="Arial"/>
          <w:sz w:val="20"/>
        </w:rPr>
        <w:t>Sono considerate evidenze oggettive</w:t>
      </w:r>
      <w:commentRangeEnd w:id="16"/>
      <w:r w:rsidR="00721BE8">
        <w:rPr>
          <w:rStyle w:val="Rimandocommento"/>
          <w:rFonts w:ascii="Times" w:hAnsi="Times"/>
        </w:rPr>
        <w:commentReference w:id="16"/>
      </w:r>
      <w:r w:rsidR="0088461B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834266">
        <w:rPr>
          <w:rFonts w:cs="Arial"/>
          <w:sz w:val="20"/>
        </w:rPr>
        <w:t>sufficienti ad attivare l’irrigazione di “soccorso”</w:t>
      </w:r>
      <w:r w:rsidR="0088461B">
        <w:rPr>
          <w:rFonts w:cs="Arial"/>
          <w:sz w:val="20"/>
        </w:rPr>
        <w:t>,</w:t>
      </w:r>
      <w:r w:rsidR="0083426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la scarsa piovosità del periodo </w:t>
      </w:r>
      <w:r w:rsidR="00834266">
        <w:rPr>
          <w:rFonts w:cs="Arial"/>
          <w:sz w:val="20"/>
        </w:rPr>
        <w:t xml:space="preserve">posta </w:t>
      </w:r>
      <w:r>
        <w:rPr>
          <w:rFonts w:cs="Arial"/>
          <w:sz w:val="20"/>
        </w:rPr>
        <w:t>in rapporto alle temperature medie rilevate e allo stadio vegetativo della pianta</w:t>
      </w:r>
      <w:r w:rsidR="00834266">
        <w:rPr>
          <w:rFonts w:cs="Arial"/>
          <w:sz w:val="20"/>
        </w:rPr>
        <w:t xml:space="preserve"> (informazioni complessivamente desumibili da</w:t>
      </w:r>
      <w:r w:rsidR="00721BE8">
        <w:rPr>
          <w:rFonts w:cs="Arial"/>
          <w:sz w:val="20"/>
        </w:rPr>
        <w:t xml:space="preserve">i </w:t>
      </w:r>
      <w:commentRangeStart w:id="17"/>
      <w:r w:rsidR="00721BE8">
        <w:rPr>
          <w:rFonts w:cs="Arial"/>
          <w:sz w:val="20"/>
        </w:rPr>
        <w:t>bollettini agrometeorologici</w:t>
      </w:r>
      <w:commentRangeEnd w:id="17"/>
      <w:r w:rsidR="00F764A6">
        <w:rPr>
          <w:rStyle w:val="Rimandocommento"/>
          <w:rFonts w:ascii="Times" w:hAnsi="Times"/>
        </w:rPr>
        <w:commentReference w:id="17"/>
      </w:r>
      <w:r w:rsidR="00721BE8">
        <w:rPr>
          <w:rFonts w:cs="Arial"/>
          <w:sz w:val="20"/>
        </w:rPr>
        <w:t>).</w:t>
      </w:r>
    </w:p>
    <w:p w14:paraId="43325F52" w14:textId="77777777" w:rsidR="005958FA" w:rsidRDefault="005958FA" w:rsidP="00D44DF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Relativamente alle </w:t>
      </w:r>
      <w:r w:rsidR="00106F1E">
        <w:rPr>
          <w:rFonts w:cs="Arial"/>
          <w:sz w:val="20"/>
        </w:rPr>
        <w:t xml:space="preserve">tecniche impiegabili </w:t>
      </w:r>
      <w:r>
        <w:rPr>
          <w:rFonts w:cs="Arial"/>
          <w:sz w:val="20"/>
        </w:rPr>
        <w:t>val</w:t>
      </w:r>
      <w:r w:rsidR="00106F1E">
        <w:rPr>
          <w:rFonts w:cs="Arial"/>
          <w:sz w:val="20"/>
        </w:rPr>
        <w:t>gono le seguenti indicazioni e prescrizioni</w:t>
      </w:r>
      <w:r>
        <w:rPr>
          <w:rFonts w:cs="Arial"/>
          <w:sz w:val="20"/>
        </w:rPr>
        <w:t>:</w:t>
      </w:r>
    </w:p>
    <w:p w14:paraId="7E7F9A43" w14:textId="77777777" w:rsidR="005958FA" w:rsidRDefault="005958FA" w:rsidP="00D44DF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04DF581" w14:textId="77777777" w:rsidR="005958FA" w:rsidRDefault="005958FA" w:rsidP="005958FA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958FA">
        <w:rPr>
          <w:sz w:val="20"/>
          <w:szCs w:val="20"/>
        </w:rPr>
        <w:t>sono da privilegiare gli impianti a micro portata (con conseguente possibilità di praticare la fertirrigazione)</w:t>
      </w:r>
      <w:r w:rsidR="00524994">
        <w:rPr>
          <w:sz w:val="20"/>
          <w:szCs w:val="20"/>
        </w:rPr>
        <w:t>;</w:t>
      </w:r>
      <w:r w:rsidRPr="005958FA">
        <w:rPr>
          <w:sz w:val="20"/>
          <w:szCs w:val="20"/>
        </w:rPr>
        <w:t xml:space="preserve"> </w:t>
      </w:r>
    </w:p>
    <w:p w14:paraId="49CFFE66" w14:textId="77777777" w:rsidR="00D35E49" w:rsidRDefault="00D35E49" w:rsidP="0052499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per i nuovi vigneti </w:t>
      </w:r>
      <w:r w:rsidR="005958FA" w:rsidRPr="005958FA">
        <w:rPr>
          <w:sz w:val="20"/>
          <w:szCs w:val="20"/>
        </w:rPr>
        <w:t>è vietata la modalità per scorrimento</w:t>
      </w:r>
      <w:r>
        <w:rPr>
          <w:sz w:val="20"/>
          <w:szCs w:val="20"/>
        </w:rPr>
        <w:t xml:space="preserve"> </w:t>
      </w:r>
      <w:r w:rsidR="00524994">
        <w:rPr>
          <w:sz w:val="20"/>
          <w:szCs w:val="20"/>
        </w:rPr>
        <w:t>(</w:t>
      </w:r>
      <w:r w:rsidR="00524994" w:rsidRPr="00524994">
        <w:rPr>
          <w:sz w:val="20"/>
          <w:szCs w:val="20"/>
        </w:rPr>
        <w:t xml:space="preserve">ad eccezione di quelli </w:t>
      </w:r>
      <w:r w:rsidR="00524994">
        <w:rPr>
          <w:sz w:val="20"/>
          <w:szCs w:val="20"/>
        </w:rPr>
        <w:t xml:space="preserve">serviti </w:t>
      </w:r>
      <w:r w:rsidR="00524994" w:rsidRPr="00524994">
        <w:rPr>
          <w:sz w:val="20"/>
          <w:szCs w:val="20"/>
        </w:rPr>
        <w:t xml:space="preserve"> da consorzi di bonifica che non garantiscono continuità di fornitura</w:t>
      </w:r>
      <w:r w:rsidR="00524994">
        <w:rPr>
          <w:sz w:val="20"/>
          <w:szCs w:val="20"/>
        </w:rPr>
        <w:t>);</w:t>
      </w:r>
    </w:p>
    <w:p w14:paraId="4B5F7329" w14:textId="77777777" w:rsidR="00524994" w:rsidRDefault="00524994" w:rsidP="00524994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i vigneti </w:t>
      </w:r>
      <w:r w:rsidR="00D35E49">
        <w:rPr>
          <w:sz w:val="20"/>
          <w:szCs w:val="20"/>
        </w:rPr>
        <w:t>già esistenti</w:t>
      </w:r>
      <w:r>
        <w:rPr>
          <w:sz w:val="20"/>
          <w:szCs w:val="20"/>
        </w:rPr>
        <w:t xml:space="preserve"> è consentita </w:t>
      </w:r>
      <w:r w:rsidRPr="005958FA">
        <w:rPr>
          <w:sz w:val="20"/>
          <w:szCs w:val="20"/>
        </w:rPr>
        <w:t>la modalità per scorrimento</w:t>
      </w:r>
      <w:r>
        <w:rPr>
          <w:sz w:val="20"/>
          <w:szCs w:val="20"/>
        </w:rPr>
        <w:t xml:space="preserve"> </w:t>
      </w:r>
      <w:r w:rsidRPr="00524994">
        <w:rPr>
          <w:sz w:val="20"/>
          <w:szCs w:val="20"/>
        </w:rPr>
        <w:t>purché vengano adottate le precauzioni necessarie alla massima riduzione degli sprechi</w:t>
      </w:r>
      <w:r>
        <w:rPr>
          <w:sz w:val="20"/>
          <w:szCs w:val="20"/>
        </w:rPr>
        <w:t>.</w:t>
      </w:r>
    </w:p>
    <w:p w14:paraId="27D1C789" w14:textId="77777777" w:rsidR="00563F22" w:rsidRDefault="00563F22" w:rsidP="00EB523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35E08BDE" w14:textId="77777777" w:rsidR="00297F78" w:rsidRPr="005958FA" w:rsidRDefault="00297F78" w:rsidP="00EB523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524994">
        <w:rPr>
          <w:rFonts w:cs="Arial"/>
          <w:sz w:val="20"/>
        </w:rPr>
        <w:t xml:space="preserve">Per quanto riguarda la qualità delle acque </w:t>
      </w:r>
      <w:r>
        <w:rPr>
          <w:rFonts w:cs="Arial"/>
          <w:sz w:val="20"/>
        </w:rPr>
        <w:t xml:space="preserve">impiegate sono evitate quelle </w:t>
      </w:r>
      <w:r w:rsidRPr="00524994">
        <w:rPr>
          <w:rFonts w:cs="Arial"/>
          <w:sz w:val="20"/>
        </w:rPr>
        <w:t xml:space="preserve">saline, </w:t>
      </w:r>
      <w:r>
        <w:rPr>
          <w:rFonts w:cs="Arial"/>
          <w:sz w:val="20"/>
        </w:rPr>
        <w:t xml:space="preserve">quelle </w:t>
      </w:r>
      <w:r w:rsidRPr="00524994">
        <w:rPr>
          <w:rFonts w:cs="Arial"/>
          <w:sz w:val="20"/>
        </w:rPr>
        <w:t xml:space="preserve">batteriologicamente contaminate o </w:t>
      </w:r>
      <w:r>
        <w:rPr>
          <w:rFonts w:cs="Arial"/>
          <w:sz w:val="20"/>
        </w:rPr>
        <w:t>contenenti elementi inquinanti</w:t>
      </w:r>
      <w:r w:rsidR="00106F1E">
        <w:rPr>
          <w:rFonts w:cs="Arial"/>
          <w:sz w:val="20"/>
        </w:rPr>
        <w:t xml:space="preserve"> e a tal fine </w:t>
      </w:r>
      <w:r>
        <w:rPr>
          <w:rFonts w:cs="Arial"/>
          <w:sz w:val="20"/>
        </w:rPr>
        <w:t xml:space="preserve">è </w:t>
      </w:r>
      <w:r w:rsidRPr="00524994">
        <w:rPr>
          <w:rFonts w:cs="Arial"/>
          <w:sz w:val="20"/>
        </w:rPr>
        <w:t>necessario procedere ad analisi chimico-fisiche e microbiologiche ogni volta che sia in dubbio l’idoneità all’uso</w:t>
      </w:r>
      <w:r>
        <w:rPr>
          <w:rFonts w:cs="Arial"/>
          <w:sz w:val="20"/>
        </w:rPr>
        <w:t>.</w:t>
      </w:r>
    </w:p>
    <w:p w14:paraId="026286DD" w14:textId="77777777" w:rsidR="00F422BD" w:rsidRDefault="00B72F3F" w:rsidP="00AA1E1C">
      <w:pPr>
        <w:pStyle w:val="Rientrocorpodeltesto"/>
        <w:tabs>
          <w:tab w:val="num" w:pos="0"/>
        </w:tabs>
        <w:ind w:firstLine="851"/>
        <w:rPr>
          <w:sz w:val="20"/>
        </w:rPr>
      </w:pPr>
      <w:commentRangeStart w:id="18"/>
      <w:r>
        <w:rPr>
          <w:rFonts w:cs="Arial"/>
          <w:sz w:val="20"/>
        </w:rPr>
        <w:t xml:space="preserve">L’effettuazione degli interventi irrigui </w:t>
      </w:r>
      <w:commentRangeEnd w:id="18"/>
      <w:r w:rsidR="00B0036F">
        <w:rPr>
          <w:rStyle w:val="Rimandocommento"/>
          <w:rFonts w:ascii="Times" w:hAnsi="Times"/>
        </w:rPr>
        <w:commentReference w:id="18"/>
      </w:r>
      <w:r>
        <w:rPr>
          <w:rFonts w:cs="Arial"/>
          <w:sz w:val="20"/>
        </w:rPr>
        <w:t xml:space="preserve">di soccorso </w:t>
      </w:r>
      <w:r w:rsidR="00106F1E">
        <w:rPr>
          <w:rFonts w:cs="Arial"/>
          <w:sz w:val="20"/>
        </w:rPr>
        <w:t>e le rela</w:t>
      </w:r>
      <w:r>
        <w:rPr>
          <w:rFonts w:cs="Arial"/>
          <w:sz w:val="20"/>
        </w:rPr>
        <w:t xml:space="preserve">tive </w:t>
      </w:r>
      <w:r w:rsidR="00106F1E">
        <w:rPr>
          <w:rFonts w:cs="Arial"/>
          <w:sz w:val="20"/>
        </w:rPr>
        <w:t xml:space="preserve">evidenze oggettive a </w:t>
      </w:r>
      <w:r>
        <w:rPr>
          <w:rFonts w:cs="Arial"/>
          <w:sz w:val="20"/>
        </w:rPr>
        <w:t>giustificazion</w:t>
      </w:r>
      <w:r w:rsidR="00106F1E">
        <w:rPr>
          <w:rFonts w:cs="Arial"/>
          <w:sz w:val="20"/>
        </w:rPr>
        <w:t>e</w:t>
      </w:r>
      <w:r>
        <w:rPr>
          <w:rFonts w:cs="Arial"/>
          <w:sz w:val="20"/>
        </w:rPr>
        <w:t xml:space="preserve"> sono registrate </w:t>
      </w:r>
      <w:r w:rsidRPr="003E16D2">
        <w:rPr>
          <w:rFonts w:cs="Arial"/>
          <w:sz w:val="20"/>
        </w:rPr>
        <w:t>nella “</w:t>
      </w:r>
      <w:r w:rsidRPr="0029152E">
        <w:rPr>
          <w:rFonts w:cs="Arial"/>
          <w:color w:val="FF0000"/>
          <w:sz w:val="20"/>
        </w:rPr>
        <w:t>Scheda Vigneto” (mod. all. 01).</w:t>
      </w:r>
      <w:r>
        <w:rPr>
          <w:rFonts w:cs="Arial"/>
          <w:sz w:val="20"/>
        </w:rPr>
        <w:t xml:space="preserve"> </w:t>
      </w:r>
    </w:p>
    <w:p w14:paraId="18DC7D24" w14:textId="77777777" w:rsidR="00106F1E" w:rsidRPr="00BA53AB" w:rsidRDefault="00106F1E" w:rsidP="00B72F3F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5DB9920A" w14:textId="77777777" w:rsidR="006D6118" w:rsidRPr="00BA53AB" w:rsidRDefault="006D6118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332470CF" w14:textId="77777777" w:rsidR="006D6118" w:rsidRPr="00A82F70" w:rsidRDefault="006D6118" w:rsidP="00D44DF3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19" w:name="_Toc473109369"/>
      <w:r w:rsidRPr="00A82F70">
        <w:rPr>
          <w:b/>
          <w:sz w:val="20"/>
          <w:szCs w:val="20"/>
        </w:rPr>
        <w:t>Gestione della potatura</w:t>
      </w:r>
      <w:bookmarkEnd w:id="19"/>
    </w:p>
    <w:p w14:paraId="1808939D" w14:textId="77777777" w:rsidR="00AE3B32" w:rsidRDefault="00AE3B32" w:rsidP="00D44DF3">
      <w:pPr>
        <w:pStyle w:val="Rientrocorpodeltesto"/>
        <w:rPr>
          <w:rFonts w:cs="Arial"/>
          <w:sz w:val="20"/>
        </w:rPr>
      </w:pPr>
    </w:p>
    <w:p w14:paraId="1C139C6B" w14:textId="77777777" w:rsidR="005610B1" w:rsidRPr="00D15476" w:rsidRDefault="00871EC0" w:rsidP="005610B1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871EC0">
        <w:rPr>
          <w:rFonts w:cs="Arial"/>
          <w:sz w:val="20"/>
        </w:rPr>
        <w:t>L</w:t>
      </w:r>
      <w:r w:rsidR="005610B1">
        <w:rPr>
          <w:rFonts w:cs="Arial"/>
          <w:sz w:val="20"/>
        </w:rPr>
        <w:t>e</w:t>
      </w:r>
      <w:r w:rsidRPr="00871EC0">
        <w:rPr>
          <w:rFonts w:cs="Arial"/>
          <w:sz w:val="20"/>
        </w:rPr>
        <w:t xml:space="preserve"> potatur</w:t>
      </w:r>
      <w:r w:rsidR="005610B1">
        <w:rPr>
          <w:rFonts w:cs="Arial"/>
          <w:sz w:val="20"/>
        </w:rPr>
        <w:t xml:space="preserve">e </w:t>
      </w:r>
      <w:r w:rsidRPr="00871EC0">
        <w:rPr>
          <w:rFonts w:cs="Arial"/>
          <w:sz w:val="20"/>
        </w:rPr>
        <w:t>invernal</w:t>
      </w:r>
      <w:r w:rsidR="005610B1">
        <w:rPr>
          <w:rFonts w:cs="Arial"/>
          <w:sz w:val="20"/>
        </w:rPr>
        <w:t>i</w:t>
      </w:r>
      <w:r w:rsidRPr="00871EC0">
        <w:rPr>
          <w:rFonts w:cs="Arial"/>
          <w:sz w:val="20"/>
        </w:rPr>
        <w:t xml:space="preserve"> </w:t>
      </w:r>
      <w:r w:rsidR="005610B1">
        <w:rPr>
          <w:rFonts w:cs="Arial"/>
          <w:sz w:val="20"/>
        </w:rPr>
        <w:t xml:space="preserve">e </w:t>
      </w:r>
      <w:r w:rsidR="00A0004D">
        <w:rPr>
          <w:rFonts w:cs="Arial"/>
          <w:sz w:val="20"/>
        </w:rPr>
        <w:t>“al verde”</w:t>
      </w:r>
      <w:r w:rsidR="005610B1">
        <w:rPr>
          <w:rFonts w:cs="Arial"/>
          <w:sz w:val="20"/>
        </w:rPr>
        <w:t xml:space="preserve"> </w:t>
      </w:r>
      <w:r w:rsidRPr="00871EC0">
        <w:rPr>
          <w:rFonts w:cs="Arial"/>
          <w:sz w:val="20"/>
        </w:rPr>
        <w:t>regola</w:t>
      </w:r>
      <w:r w:rsidR="005610B1">
        <w:rPr>
          <w:rFonts w:cs="Arial"/>
          <w:sz w:val="20"/>
        </w:rPr>
        <w:t xml:space="preserve">no </w:t>
      </w:r>
      <w:r w:rsidRPr="00871EC0">
        <w:rPr>
          <w:rFonts w:cs="Arial"/>
          <w:sz w:val="20"/>
        </w:rPr>
        <w:t>l’attivit</w:t>
      </w:r>
      <w:r w:rsidR="00D355DC">
        <w:rPr>
          <w:rFonts w:cs="Arial"/>
          <w:sz w:val="20"/>
        </w:rPr>
        <w:t>à vegeto-produttiva della pianta</w:t>
      </w:r>
      <w:r w:rsidR="005610B1">
        <w:rPr>
          <w:rFonts w:cs="Arial"/>
          <w:sz w:val="20"/>
        </w:rPr>
        <w:t xml:space="preserve"> e </w:t>
      </w:r>
      <w:r w:rsidR="005610B1" w:rsidRPr="00D15476">
        <w:rPr>
          <w:rFonts w:cs="Arial"/>
          <w:sz w:val="20"/>
        </w:rPr>
        <w:t>sono finalizzate al conseguimento dei seguenti obiettivi:</w:t>
      </w:r>
    </w:p>
    <w:p w14:paraId="3764790F" w14:textId="77777777" w:rsidR="005610B1" w:rsidRDefault="005610B1" w:rsidP="00D44DF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484F32B" w14:textId="77777777" w:rsidR="005610B1" w:rsidRPr="005610B1" w:rsidRDefault="00871EC0" w:rsidP="005610B1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610B1">
        <w:rPr>
          <w:sz w:val="20"/>
          <w:szCs w:val="20"/>
        </w:rPr>
        <w:t>assicurare una produzione di qualità costante negli anni</w:t>
      </w:r>
      <w:r w:rsidR="005610B1" w:rsidRPr="005610B1">
        <w:rPr>
          <w:sz w:val="20"/>
          <w:szCs w:val="20"/>
        </w:rPr>
        <w:t>;</w:t>
      </w:r>
    </w:p>
    <w:p w14:paraId="1B716D60" w14:textId="77777777" w:rsidR="00D355DC" w:rsidRPr="005610B1" w:rsidRDefault="00871EC0" w:rsidP="005610B1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610B1">
        <w:rPr>
          <w:sz w:val="20"/>
          <w:szCs w:val="20"/>
        </w:rPr>
        <w:t>migliora</w:t>
      </w:r>
      <w:r w:rsidR="005610B1">
        <w:rPr>
          <w:sz w:val="20"/>
          <w:szCs w:val="20"/>
        </w:rPr>
        <w:t>re</w:t>
      </w:r>
      <w:r w:rsidRPr="005610B1">
        <w:rPr>
          <w:sz w:val="20"/>
          <w:szCs w:val="20"/>
        </w:rPr>
        <w:t xml:space="preserve"> il microclima del grappolo </w:t>
      </w:r>
      <w:r w:rsidR="00D355DC" w:rsidRPr="005610B1">
        <w:rPr>
          <w:sz w:val="20"/>
          <w:szCs w:val="20"/>
        </w:rPr>
        <w:t>riducendo così l’impatto fitopatologico e garantendo un miglioramento delle caratteristiche qualitative e sanitarie delle uve.</w:t>
      </w:r>
    </w:p>
    <w:p w14:paraId="697DAA8E" w14:textId="77777777" w:rsidR="00A0004D" w:rsidRDefault="00A0004D" w:rsidP="005610B1">
      <w:pPr>
        <w:spacing w:after="0" w:line="240" w:lineRule="auto"/>
        <w:ind w:left="851"/>
        <w:jc w:val="both"/>
        <w:outlineLvl w:val="0"/>
        <w:rPr>
          <w:sz w:val="20"/>
        </w:rPr>
      </w:pPr>
    </w:p>
    <w:p w14:paraId="1504E9A6" w14:textId="77777777" w:rsidR="00A0004D" w:rsidRPr="00A0004D" w:rsidRDefault="00A0004D" w:rsidP="00A0004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A</w:t>
      </w:r>
      <w:r w:rsidRPr="00A0004D">
        <w:rPr>
          <w:rFonts w:cs="Arial"/>
          <w:sz w:val="20"/>
        </w:rPr>
        <w:t>l fine di migliorare ulteriormente le caratteristiche qualitative e sanitarie delle uve</w:t>
      </w:r>
      <w:r>
        <w:rPr>
          <w:rFonts w:cs="Arial"/>
          <w:sz w:val="20"/>
        </w:rPr>
        <w:t xml:space="preserve"> è raccomandata l’esecuzione di ulteriori operazioni </w:t>
      </w:r>
      <w:r w:rsidRPr="00A0004D">
        <w:rPr>
          <w:rFonts w:cs="Arial"/>
          <w:sz w:val="20"/>
        </w:rPr>
        <w:t>di gestione della chioma</w:t>
      </w:r>
      <w:r>
        <w:rPr>
          <w:rFonts w:cs="Arial"/>
          <w:sz w:val="20"/>
        </w:rPr>
        <w:t>.</w:t>
      </w:r>
      <w:r w:rsidRPr="00A0004D">
        <w:rPr>
          <w:rFonts w:cs="Arial"/>
          <w:sz w:val="20"/>
        </w:rPr>
        <w:t xml:space="preserve"> </w:t>
      </w:r>
    </w:p>
    <w:p w14:paraId="78843388" w14:textId="77777777" w:rsidR="00374B64" w:rsidRPr="00A82F70" w:rsidRDefault="005610B1" w:rsidP="00A0004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A0004D">
        <w:rPr>
          <w:rFonts w:cs="Arial"/>
          <w:sz w:val="20"/>
        </w:rPr>
        <w:t>Le informazioni relative alle operazioni</w:t>
      </w:r>
      <w:r w:rsidR="00374B64" w:rsidRPr="00A0004D">
        <w:rPr>
          <w:rFonts w:cs="Arial"/>
          <w:sz w:val="20"/>
        </w:rPr>
        <w:t xml:space="preserve"> di</w:t>
      </w:r>
      <w:r w:rsidRPr="00A0004D">
        <w:rPr>
          <w:rFonts w:cs="Arial"/>
          <w:sz w:val="20"/>
        </w:rPr>
        <w:t xml:space="preserve"> potatura </w:t>
      </w:r>
      <w:r w:rsidR="00A0004D">
        <w:rPr>
          <w:rFonts w:cs="Arial"/>
          <w:sz w:val="20"/>
        </w:rPr>
        <w:t xml:space="preserve">e di gestione della chioma eseguite </w:t>
      </w:r>
      <w:r w:rsidRPr="00A0004D">
        <w:rPr>
          <w:rFonts w:cs="Arial"/>
          <w:sz w:val="20"/>
        </w:rPr>
        <w:t xml:space="preserve">sono </w:t>
      </w:r>
      <w:r w:rsidR="00374B64" w:rsidRPr="00A0004D">
        <w:rPr>
          <w:rFonts w:cs="Arial"/>
          <w:sz w:val="20"/>
        </w:rPr>
        <w:t xml:space="preserve">registrate sulla </w:t>
      </w:r>
      <w:r w:rsidR="007E1637" w:rsidRPr="0029152E">
        <w:rPr>
          <w:rFonts w:cs="Arial"/>
          <w:color w:val="FF0000"/>
          <w:sz w:val="20"/>
        </w:rPr>
        <w:t>“Scheda Vigneto” (mod. all. 01).</w:t>
      </w:r>
    </w:p>
    <w:p w14:paraId="02B9EB63" w14:textId="77777777" w:rsidR="005610B1" w:rsidRDefault="005610B1" w:rsidP="00D44DF3">
      <w:pPr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3187D58F" w14:textId="77777777" w:rsidR="00834266" w:rsidRDefault="00834266" w:rsidP="00D44DF3">
      <w:pPr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4318A951" w14:textId="77777777" w:rsidR="001F2A04" w:rsidRDefault="001F2A04" w:rsidP="001F2A04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20" w:name="_Toc473109370"/>
      <w:r w:rsidRPr="00AE04A6">
        <w:rPr>
          <w:b/>
          <w:sz w:val="20"/>
          <w:szCs w:val="20"/>
        </w:rPr>
        <w:t>Utilizzo di fitoregolatori</w:t>
      </w:r>
      <w:bookmarkEnd w:id="20"/>
      <w:r w:rsidRPr="00AE04A6">
        <w:rPr>
          <w:b/>
          <w:sz w:val="20"/>
          <w:szCs w:val="20"/>
        </w:rPr>
        <w:t xml:space="preserve"> </w:t>
      </w:r>
    </w:p>
    <w:p w14:paraId="24245528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0E39302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È ammesso l’uso di</w:t>
      </w:r>
      <w:r w:rsidRPr="003E16D2">
        <w:rPr>
          <w:rFonts w:cs="Arial"/>
          <w:sz w:val="20"/>
        </w:rPr>
        <w:t xml:space="preserve"> fitoregolatori indicati </w:t>
      </w:r>
      <w:r w:rsidRPr="00166341">
        <w:rPr>
          <w:sz w:val="20"/>
        </w:rPr>
        <w:t>nella revisione corrente del documento della Regione Veneto “LINEE TECNICHE DI DIFESA INTEGRATA”</w:t>
      </w:r>
      <w:r>
        <w:rPr>
          <w:sz w:val="20"/>
        </w:rPr>
        <w:t>.</w:t>
      </w:r>
    </w:p>
    <w:p w14:paraId="558B8566" w14:textId="77777777" w:rsidR="001F2A04" w:rsidRPr="006D5867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color w:val="31849B" w:themeColor="accent5" w:themeShade="BF"/>
          <w:sz w:val="20"/>
        </w:rPr>
      </w:pPr>
      <w:r w:rsidRPr="00EA4BDE">
        <w:rPr>
          <w:rFonts w:cs="Arial"/>
          <w:sz w:val="20"/>
        </w:rPr>
        <w:t xml:space="preserve">Le informazioni relative </w:t>
      </w:r>
      <w:r>
        <w:rPr>
          <w:rFonts w:cs="Arial"/>
          <w:sz w:val="20"/>
        </w:rPr>
        <w:t xml:space="preserve">all’utilizzo dei fitoregolatori </w:t>
      </w:r>
      <w:r w:rsidRPr="00EA4BDE">
        <w:rPr>
          <w:rFonts w:cs="Arial"/>
          <w:sz w:val="20"/>
        </w:rPr>
        <w:t xml:space="preserve">sono registrate nella </w:t>
      </w:r>
      <w:r w:rsidRPr="0029152E">
        <w:rPr>
          <w:rFonts w:cs="Arial"/>
          <w:color w:val="FF0000"/>
          <w:sz w:val="20"/>
        </w:rPr>
        <w:t>“Scheda Vigneto” (mod. all. 01)</w:t>
      </w:r>
      <w:r w:rsidRPr="0029152E">
        <w:rPr>
          <w:rFonts w:cs="Arial"/>
          <w:sz w:val="20"/>
        </w:rPr>
        <w:t>.</w:t>
      </w:r>
      <w:r w:rsidRPr="006D5867">
        <w:rPr>
          <w:rFonts w:cs="Arial"/>
          <w:color w:val="31849B" w:themeColor="accent5" w:themeShade="BF"/>
          <w:sz w:val="20"/>
        </w:rPr>
        <w:t xml:space="preserve"> </w:t>
      </w:r>
    </w:p>
    <w:p w14:paraId="64897371" w14:textId="77777777" w:rsidR="00160869" w:rsidRPr="00BA53AB" w:rsidRDefault="00160869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081EAAA5" w14:textId="77777777" w:rsidR="001F2A04" w:rsidRPr="00BA53AB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1B852155" w14:textId="77777777" w:rsidR="001F2A04" w:rsidRDefault="001F2A04" w:rsidP="001F2A04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21" w:name="_Toc473109371"/>
      <w:r w:rsidRPr="00AE04A6">
        <w:rPr>
          <w:b/>
          <w:sz w:val="20"/>
          <w:szCs w:val="20"/>
        </w:rPr>
        <w:t>Impiego di biostimolanti e corroboranti</w:t>
      </w:r>
      <w:bookmarkEnd w:id="21"/>
    </w:p>
    <w:p w14:paraId="5D5C85DB" w14:textId="77777777" w:rsidR="00A62D88" w:rsidRPr="00BA53AB" w:rsidRDefault="00A62D88" w:rsidP="001F2A04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41880371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</w:t>
      </w:r>
      <w:r w:rsidRPr="003E16D2">
        <w:rPr>
          <w:rFonts w:cs="Arial"/>
          <w:sz w:val="20"/>
        </w:rPr>
        <w:t>sostanze biostimolanti e corroboranti migliorano la condizione fisiologico-nutrizionale della pianta  inducendo una maggiore resistenza agli stress biotici ed abiotici nella difesa integrata.</w:t>
      </w:r>
    </w:p>
    <w:p w14:paraId="19F8DA93" w14:textId="77777777" w:rsidR="001F2A04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È autorizzato l’utilizzo dei prodotti classificati </w:t>
      </w:r>
      <w:r w:rsidRPr="003E16D2">
        <w:rPr>
          <w:rFonts w:cs="Arial"/>
          <w:sz w:val="20"/>
        </w:rPr>
        <w:t xml:space="preserve">biostimolanti e corroboranti </w:t>
      </w:r>
      <w:r>
        <w:rPr>
          <w:rFonts w:cs="Arial"/>
          <w:sz w:val="20"/>
        </w:rPr>
        <w:t>ai sensi della normativa vigente.</w:t>
      </w:r>
    </w:p>
    <w:p w14:paraId="7AE5E8AE" w14:textId="77777777" w:rsidR="001F2A04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611C4CA7" w14:textId="77777777" w:rsidR="00F91A5A" w:rsidRPr="00BA53AB" w:rsidRDefault="00F91A5A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15B57CCF" w14:textId="77777777" w:rsidR="0085632F" w:rsidRPr="0085632F" w:rsidRDefault="0085632F" w:rsidP="00894059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22" w:name="_Toc473109372"/>
      <w:r w:rsidRPr="0085632F">
        <w:rPr>
          <w:b/>
          <w:sz w:val="20"/>
          <w:szCs w:val="20"/>
        </w:rPr>
        <w:t>DIFESA INTEGRATA E CONTROLLO DELLE INFESTANTI</w:t>
      </w:r>
      <w:bookmarkEnd w:id="22"/>
    </w:p>
    <w:p w14:paraId="6E81D861" w14:textId="77777777" w:rsidR="00F14227" w:rsidRDefault="00F14227" w:rsidP="00AE04A6">
      <w:pPr>
        <w:spacing w:after="0" w:line="240" w:lineRule="auto"/>
        <w:ind w:left="851"/>
        <w:outlineLvl w:val="0"/>
        <w:rPr>
          <w:b/>
          <w:sz w:val="20"/>
          <w:szCs w:val="20"/>
        </w:rPr>
      </w:pPr>
    </w:p>
    <w:p w14:paraId="0656F083" w14:textId="77777777" w:rsidR="00AE04A6" w:rsidRDefault="00AE04A6" w:rsidP="00894059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23" w:name="_Toc473109373"/>
      <w:r w:rsidRPr="00AE04A6">
        <w:rPr>
          <w:b/>
          <w:sz w:val="20"/>
          <w:szCs w:val="20"/>
        </w:rPr>
        <w:t>Ge</w:t>
      </w:r>
      <w:r w:rsidR="001F2A04">
        <w:rPr>
          <w:b/>
          <w:sz w:val="20"/>
          <w:szCs w:val="20"/>
        </w:rPr>
        <w:t>neralità</w:t>
      </w:r>
      <w:bookmarkEnd w:id="23"/>
    </w:p>
    <w:p w14:paraId="50557B06" w14:textId="77777777" w:rsidR="003C6E37" w:rsidRDefault="003C6E37" w:rsidP="0075407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A5D802D" w14:textId="77777777" w:rsidR="0075407D" w:rsidRDefault="0075407D" w:rsidP="0075407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75407D">
        <w:rPr>
          <w:rFonts w:cs="Arial"/>
          <w:sz w:val="20"/>
        </w:rPr>
        <w:t xml:space="preserve">La protezione della vite è attuata </w:t>
      </w:r>
      <w:r>
        <w:rPr>
          <w:rFonts w:cs="Arial"/>
          <w:sz w:val="20"/>
        </w:rPr>
        <w:t>applicando i criteri della difesa integrata e con gli obiettivi di:</w:t>
      </w:r>
    </w:p>
    <w:p w14:paraId="700B26DF" w14:textId="77777777" w:rsidR="0075407D" w:rsidRDefault="0075407D" w:rsidP="0075407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6DF21D5" w14:textId="77777777" w:rsidR="0075407D" w:rsidRDefault="0075407D" w:rsidP="0075407D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assicurare un </w:t>
      </w:r>
      <w:r w:rsidRPr="0075407D">
        <w:rPr>
          <w:sz w:val="20"/>
          <w:szCs w:val="20"/>
        </w:rPr>
        <w:t>minor impatto verso l’uomo</w:t>
      </w:r>
      <w:r>
        <w:rPr>
          <w:sz w:val="20"/>
          <w:szCs w:val="20"/>
        </w:rPr>
        <w:t xml:space="preserve"> e verso l’ambiente;</w:t>
      </w:r>
    </w:p>
    <w:p w14:paraId="6921ED13" w14:textId="77777777" w:rsidR="0075407D" w:rsidRPr="0075407D" w:rsidRDefault="0075407D" w:rsidP="0075407D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5407D">
        <w:rPr>
          <w:sz w:val="20"/>
          <w:szCs w:val="20"/>
        </w:rPr>
        <w:t>consent</w:t>
      </w:r>
      <w:r>
        <w:rPr>
          <w:sz w:val="20"/>
          <w:szCs w:val="20"/>
        </w:rPr>
        <w:t xml:space="preserve">ire l’ottenimento di </w:t>
      </w:r>
      <w:r w:rsidRPr="0075407D">
        <w:rPr>
          <w:sz w:val="20"/>
          <w:szCs w:val="20"/>
        </w:rPr>
        <w:t>produzioni economicamente sostenibili.</w:t>
      </w:r>
    </w:p>
    <w:p w14:paraId="5590E61D" w14:textId="77777777" w:rsidR="0075407D" w:rsidRDefault="0075407D" w:rsidP="00FE7D63">
      <w:pPr>
        <w:pStyle w:val="Rientrocorpodeltesto"/>
        <w:tabs>
          <w:tab w:val="num" w:pos="0"/>
        </w:tabs>
        <w:ind w:firstLine="851"/>
        <w:rPr>
          <w:rFonts w:cs="Arial"/>
          <w:color w:val="002060"/>
          <w:sz w:val="20"/>
        </w:rPr>
      </w:pPr>
    </w:p>
    <w:p w14:paraId="32D8DC2C" w14:textId="77777777" w:rsidR="006A2859" w:rsidRDefault="0075407D" w:rsidP="00FE7D6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6A2859">
        <w:rPr>
          <w:rFonts w:cs="Arial"/>
          <w:sz w:val="20"/>
        </w:rPr>
        <w:t xml:space="preserve">La difesa integrata privilegia l’adozione delle tecniche </w:t>
      </w:r>
      <w:r w:rsidR="006A2859" w:rsidRPr="006A2859">
        <w:rPr>
          <w:rFonts w:cs="Arial"/>
          <w:sz w:val="20"/>
        </w:rPr>
        <w:t>e</w:t>
      </w:r>
      <w:r w:rsidRPr="006A2859">
        <w:rPr>
          <w:rFonts w:cs="Arial"/>
          <w:sz w:val="20"/>
        </w:rPr>
        <w:t xml:space="preserve"> strategie agronomiche e/o biologiche</w:t>
      </w:r>
      <w:r w:rsidR="00F91A5A">
        <w:rPr>
          <w:rFonts w:cs="Arial"/>
          <w:sz w:val="20"/>
        </w:rPr>
        <w:t>,</w:t>
      </w:r>
      <w:r w:rsidRPr="006A2859">
        <w:rPr>
          <w:rFonts w:cs="Arial"/>
          <w:sz w:val="20"/>
        </w:rPr>
        <w:t xml:space="preserve"> </w:t>
      </w:r>
      <w:r w:rsidR="009621B0" w:rsidRPr="006A2859">
        <w:rPr>
          <w:rFonts w:cs="Arial"/>
          <w:sz w:val="20"/>
        </w:rPr>
        <w:t xml:space="preserve">limitando l’utilizzo dei prodotti chimici ai casi </w:t>
      </w:r>
      <w:r w:rsidR="006A2859" w:rsidRPr="006A2859">
        <w:rPr>
          <w:rFonts w:cs="Arial"/>
          <w:sz w:val="20"/>
        </w:rPr>
        <w:t xml:space="preserve">in cui </w:t>
      </w:r>
      <w:r w:rsidR="009621B0" w:rsidRPr="006A2859">
        <w:rPr>
          <w:rFonts w:cs="Arial"/>
          <w:sz w:val="20"/>
        </w:rPr>
        <w:t>non sono presenti alternative</w:t>
      </w:r>
      <w:r w:rsidR="006A2859" w:rsidRPr="006A2859">
        <w:rPr>
          <w:rFonts w:cs="Arial"/>
          <w:sz w:val="20"/>
        </w:rPr>
        <w:t xml:space="preserve">. </w:t>
      </w:r>
    </w:p>
    <w:p w14:paraId="44836491" w14:textId="77777777" w:rsidR="0075407D" w:rsidRPr="006A2859" w:rsidRDefault="006A2859" w:rsidP="00FE7D6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6A2859">
        <w:rPr>
          <w:rFonts w:cs="Arial"/>
          <w:sz w:val="20"/>
        </w:rPr>
        <w:t>I prodotti chimici sono utilizzati nella minore quantità possibile scegliendo tra quelli a minor impatto verso l’uomo e l’ambiente</w:t>
      </w:r>
      <w:r w:rsidR="00F91A5A">
        <w:rPr>
          <w:rFonts w:cs="Arial"/>
          <w:sz w:val="20"/>
        </w:rPr>
        <w:t>,</w:t>
      </w:r>
      <w:r w:rsidRPr="006A2859">
        <w:rPr>
          <w:rFonts w:cs="Arial"/>
          <w:sz w:val="20"/>
        </w:rPr>
        <w:t xml:space="preserve"> e con caratteristiche di efficacia sufficienti ad ottenere la difesa delle produzioni a livelli economicamente accettabili (tenendo conto della loro persistenza e residualità). </w:t>
      </w:r>
      <w:r w:rsidR="009621B0" w:rsidRPr="006A2859">
        <w:rPr>
          <w:rFonts w:cs="Arial"/>
          <w:sz w:val="20"/>
        </w:rPr>
        <w:t xml:space="preserve"> </w:t>
      </w:r>
    </w:p>
    <w:p w14:paraId="7FB5EDAE" w14:textId="77777777" w:rsidR="0075407D" w:rsidRPr="006A2859" w:rsidRDefault="006A2859" w:rsidP="00FE7D63">
      <w:pPr>
        <w:pStyle w:val="Rientrocorpodeltesto"/>
        <w:tabs>
          <w:tab w:val="num" w:pos="0"/>
        </w:tabs>
        <w:ind w:firstLine="851"/>
        <w:rPr>
          <w:rFonts w:cs="Arial"/>
          <w:color w:val="002060"/>
          <w:sz w:val="20"/>
        </w:rPr>
      </w:pPr>
      <w:r w:rsidRPr="006A2859">
        <w:rPr>
          <w:rFonts w:cs="Arial"/>
          <w:sz w:val="20"/>
        </w:rPr>
        <w:lastRenderedPageBreak/>
        <w:t>La difesa integrata</w:t>
      </w:r>
      <w:r w:rsidR="000B5F73">
        <w:rPr>
          <w:rFonts w:cs="Arial"/>
          <w:sz w:val="20"/>
        </w:rPr>
        <w:t xml:space="preserve"> ed il diserbo sono attuati </w:t>
      </w:r>
      <w:r w:rsidRPr="006A2859">
        <w:rPr>
          <w:rFonts w:cs="Arial"/>
          <w:sz w:val="20"/>
        </w:rPr>
        <w:t>secondo quanto prescritto</w:t>
      </w:r>
      <w:r>
        <w:rPr>
          <w:rFonts w:cs="Arial"/>
          <w:color w:val="002060"/>
          <w:sz w:val="20"/>
        </w:rPr>
        <w:t xml:space="preserve"> </w:t>
      </w:r>
      <w:r w:rsidR="000B5F73" w:rsidRPr="00166341">
        <w:rPr>
          <w:sz w:val="20"/>
        </w:rPr>
        <w:t>nella revisione corrente del documento della Regione Veneto “LINEE TECNICHE DI DIFESA INTEGRATA”</w:t>
      </w:r>
      <w:r w:rsidR="00935C8B">
        <w:rPr>
          <w:sz w:val="20"/>
        </w:rPr>
        <w:t xml:space="preserve"> </w:t>
      </w:r>
      <w:r w:rsidR="000B5F73">
        <w:rPr>
          <w:sz w:val="20"/>
        </w:rPr>
        <w:t>(e delle eventuali deroghe conc</w:t>
      </w:r>
      <w:r w:rsidR="00330C08">
        <w:rPr>
          <w:sz w:val="20"/>
        </w:rPr>
        <w:t xml:space="preserve">esse dalle Autorità competenti) e della normativa </w:t>
      </w:r>
      <w:r w:rsidR="00441B9F">
        <w:rPr>
          <w:sz w:val="20"/>
        </w:rPr>
        <w:t>vigente</w:t>
      </w:r>
      <w:r w:rsidR="00330C08">
        <w:rPr>
          <w:sz w:val="20"/>
        </w:rPr>
        <w:t>.</w:t>
      </w:r>
      <w:r>
        <w:rPr>
          <w:rFonts w:cs="Arial"/>
          <w:color w:val="002060"/>
          <w:sz w:val="20"/>
        </w:rPr>
        <w:t xml:space="preserve"> </w:t>
      </w:r>
      <w:r w:rsidRPr="006A2859">
        <w:rPr>
          <w:rFonts w:cs="Arial"/>
          <w:color w:val="002060"/>
          <w:sz w:val="20"/>
        </w:rPr>
        <w:t xml:space="preserve"> </w:t>
      </w:r>
    </w:p>
    <w:p w14:paraId="016C38B5" w14:textId="77777777" w:rsidR="00F44A68" w:rsidRPr="00A077EE" w:rsidRDefault="000B5F73" w:rsidP="00F44A68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  <w:r w:rsidRPr="00F44A68">
        <w:rPr>
          <w:rFonts w:cs="Arial"/>
          <w:sz w:val="20"/>
        </w:rPr>
        <w:t>L</w:t>
      </w:r>
      <w:r w:rsidR="00607A3F" w:rsidRPr="00F44A68">
        <w:rPr>
          <w:rFonts w:cs="Arial"/>
          <w:sz w:val="20"/>
        </w:rPr>
        <w:t xml:space="preserve">a scelta delle </w:t>
      </w:r>
      <w:r w:rsidRPr="00F44A68">
        <w:rPr>
          <w:rFonts w:cs="Arial"/>
          <w:sz w:val="20"/>
        </w:rPr>
        <w:t xml:space="preserve">tecniche/strategie agronomiche, biologiche e chimiche </w:t>
      </w:r>
      <w:r w:rsidR="00607A3F" w:rsidRPr="00F44A68">
        <w:rPr>
          <w:rFonts w:cs="Arial"/>
          <w:sz w:val="20"/>
        </w:rPr>
        <w:t>applicabili è effettuata sulla base di specifiche attività</w:t>
      </w:r>
      <w:r w:rsidR="00F44A68" w:rsidRPr="00F44A68">
        <w:rPr>
          <w:rFonts w:cs="Arial"/>
          <w:sz w:val="20"/>
        </w:rPr>
        <w:t xml:space="preserve"> di accertamento e monitoraggio </w:t>
      </w:r>
      <w:r w:rsidR="00F44A68" w:rsidRPr="0029152E">
        <w:rPr>
          <w:rFonts w:cs="Arial"/>
          <w:sz w:val="20"/>
        </w:rPr>
        <w:t>supporta</w:t>
      </w:r>
      <w:r w:rsidR="00366692" w:rsidRPr="0029152E">
        <w:rPr>
          <w:rFonts w:cs="Arial"/>
          <w:sz w:val="20"/>
        </w:rPr>
        <w:t xml:space="preserve">te </w:t>
      </w:r>
      <w:r w:rsidR="00F44A68" w:rsidRPr="0029152E">
        <w:rPr>
          <w:rFonts w:cs="Arial"/>
          <w:sz w:val="20"/>
        </w:rPr>
        <w:t>dalla CANTINA DI CONEGLIANO e VITTORIO VENETO S.A.C.</w:t>
      </w:r>
    </w:p>
    <w:p w14:paraId="2FC81B0C" w14:textId="77777777" w:rsidR="00EF6916" w:rsidRPr="006D5867" w:rsidRDefault="00607A3F" w:rsidP="00DA6DBA">
      <w:pPr>
        <w:pStyle w:val="Rientrocorpodeltesto"/>
        <w:tabs>
          <w:tab w:val="num" w:pos="0"/>
        </w:tabs>
        <w:ind w:firstLine="851"/>
        <w:rPr>
          <w:rFonts w:cs="Arial"/>
          <w:color w:val="31849B" w:themeColor="accent5" w:themeShade="BF"/>
          <w:sz w:val="20"/>
        </w:rPr>
      </w:pPr>
      <w:r>
        <w:rPr>
          <w:rFonts w:cs="Arial"/>
          <w:sz w:val="20"/>
        </w:rPr>
        <w:t xml:space="preserve"> </w:t>
      </w:r>
      <w:r w:rsidR="00DA6DBA" w:rsidRPr="00883E65">
        <w:rPr>
          <w:rFonts w:cs="Arial"/>
          <w:sz w:val="20"/>
        </w:rPr>
        <w:t xml:space="preserve">Le </w:t>
      </w:r>
      <w:r w:rsidR="00EA4BDE" w:rsidRPr="00883E65">
        <w:rPr>
          <w:rFonts w:cs="Arial"/>
          <w:sz w:val="20"/>
        </w:rPr>
        <w:t xml:space="preserve">informazioni relative alle </w:t>
      </w:r>
      <w:r w:rsidR="00DA6DBA" w:rsidRPr="00883E65">
        <w:rPr>
          <w:rFonts w:cs="Arial"/>
          <w:sz w:val="20"/>
        </w:rPr>
        <w:t xml:space="preserve">operazioni </w:t>
      </w:r>
      <w:r w:rsidR="00EA4BDE" w:rsidRPr="00883E65">
        <w:rPr>
          <w:rFonts w:cs="Arial"/>
          <w:sz w:val="20"/>
        </w:rPr>
        <w:t xml:space="preserve">di difesa integrata e diserbo </w:t>
      </w:r>
      <w:r w:rsidR="00DA6DBA" w:rsidRPr="00883E65">
        <w:rPr>
          <w:rFonts w:cs="Arial"/>
          <w:sz w:val="20"/>
        </w:rPr>
        <w:t xml:space="preserve">effettuate </w:t>
      </w:r>
      <w:r w:rsidR="000D3B70" w:rsidRPr="00883E65">
        <w:rPr>
          <w:rFonts w:cs="Arial"/>
          <w:sz w:val="20"/>
        </w:rPr>
        <w:t>sono</w:t>
      </w:r>
      <w:r w:rsidR="00DA6DBA" w:rsidRPr="00883E65">
        <w:rPr>
          <w:rFonts w:cs="Arial"/>
          <w:sz w:val="20"/>
        </w:rPr>
        <w:t xml:space="preserve"> registrate </w:t>
      </w:r>
      <w:r w:rsidR="000D3B70" w:rsidRPr="00883E65">
        <w:rPr>
          <w:rFonts w:cs="Arial"/>
          <w:sz w:val="20"/>
        </w:rPr>
        <w:t xml:space="preserve">nella </w:t>
      </w:r>
      <w:r w:rsidR="000D3B70" w:rsidRPr="005441C0">
        <w:rPr>
          <w:rFonts w:cs="Arial"/>
          <w:color w:val="FF0000"/>
          <w:sz w:val="20"/>
        </w:rPr>
        <w:t>“Scheda Vigneto” (mod. all. 01</w:t>
      </w:r>
      <w:r w:rsidR="000D3B70" w:rsidRPr="005441C0">
        <w:rPr>
          <w:rFonts w:cs="Arial"/>
          <w:sz w:val="20"/>
        </w:rPr>
        <w:t>)</w:t>
      </w:r>
      <w:r w:rsidR="00DA6DBA" w:rsidRPr="005441C0">
        <w:rPr>
          <w:rFonts w:cs="Arial"/>
          <w:sz w:val="20"/>
        </w:rPr>
        <w:t>.</w:t>
      </w:r>
      <w:r w:rsidR="00EA4BDE" w:rsidRPr="005441C0">
        <w:rPr>
          <w:rFonts w:cs="Arial"/>
          <w:sz w:val="20"/>
        </w:rPr>
        <w:t xml:space="preserve"> </w:t>
      </w:r>
      <w:r w:rsidR="00EF6916" w:rsidRPr="006D5867">
        <w:rPr>
          <w:rFonts w:cs="Arial"/>
          <w:color w:val="31849B" w:themeColor="accent5" w:themeShade="BF"/>
          <w:sz w:val="20"/>
        </w:rPr>
        <w:t xml:space="preserve"> </w:t>
      </w:r>
    </w:p>
    <w:p w14:paraId="2AC2640B" w14:textId="77777777" w:rsidR="00AE04A6" w:rsidRPr="00BA53AB" w:rsidRDefault="00AE04A6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7E84C050" w14:textId="77777777" w:rsidR="001F2A04" w:rsidRPr="00BA53AB" w:rsidRDefault="001F2A04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45D2BC1A" w14:textId="77777777" w:rsidR="001F2A04" w:rsidRPr="00124911" w:rsidRDefault="001F2A04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24" w:name="_Toc473109374"/>
      <w:r w:rsidRPr="00124911">
        <w:rPr>
          <w:b/>
          <w:sz w:val="20"/>
          <w:szCs w:val="20"/>
        </w:rPr>
        <w:t>Stoccaggio dei prodotti fitosanitari e conservazione dell</w:t>
      </w:r>
      <w:r w:rsidR="00343CD9" w:rsidRPr="00124911">
        <w:rPr>
          <w:b/>
          <w:sz w:val="20"/>
          <w:szCs w:val="20"/>
        </w:rPr>
        <w:t>a</w:t>
      </w:r>
      <w:r w:rsidRPr="00124911">
        <w:rPr>
          <w:b/>
          <w:sz w:val="20"/>
          <w:szCs w:val="20"/>
        </w:rPr>
        <w:t xml:space="preserve"> documentazione</w:t>
      </w:r>
      <w:bookmarkEnd w:id="24"/>
    </w:p>
    <w:p w14:paraId="40871D6B" w14:textId="77777777" w:rsidR="001F2A04" w:rsidRPr="00124911" w:rsidRDefault="001F2A04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A8061E6" w14:textId="77777777" w:rsidR="00883E65" w:rsidRPr="00124911" w:rsidRDefault="00883E65" w:rsidP="001F2A0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124911">
        <w:rPr>
          <w:rFonts w:cs="Arial"/>
          <w:sz w:val="20"/>
        </w:rPr>
        <w:t xml:space="preserve">I prodotti fitosanitari sono acquistati per quanto tecnicamente occorrente e conservati in appositi armadietti. La documentazione di accompagnamento </w:t>
      </w:r>
      <w:r w:rsidR="00175F10">
        <w:rPr>
          <w:rFonts w:cs="Arial"/>
          <w:sz w:val="20"/>
        </w:rPr>
        <w:t>è conservata secondo i termini di legge</w:t>
      </w:r>
      <w:r w:rsidR="00FE1457">
        <w:rPr>
          <w:rFonts w:cs="Arial"/>
          <w:sz w:val="20"/>
        </w:rPr>
        <w:t>.</w:t>
      </w:r>
    </w:p>
    <w:p w14:paraId="4A3867BB" w14:textId="77777777" w:rsidR="00BA53AB" w:rsidRDefault="00BA53AB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70F04D18" w14:textId="77777777" w:rsidR="00917377" w:rsidRPr="00BA53AB" w:rsidRDefault="00917377" w:rsidP="00BA53AB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</w:rPr>
      </w:pPr>
    </w:p>
    <w:p w14:paraId="4DCA7B98" w14:textId="77777777" w:rsidR="003C3479" w:rsidRDefault="003C3479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25" w:name="_Toc473109375"/>
      <w:r w:rsidRPr="003C3479">
        <w:rPr>
          <w:b/>
          <w:sz w:val="20"/>
          <w:szCs w:val="20"/>
        </w:rPr>
        <w:t>Preparazione della miscela dei prodotti fitosanitari</w:t>
      </w:r>
      <w:bookmarkEnd w:id="25"/>
    </w:p>
    <w:p w14:paraId="6BF44305" w14:textId="77777777" w:rsidR="003C3479" w:rsidRDefault="003C3479" w:rsidP="00BA53AB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14BBF7A0" w14:textId="77777777" w:rsidR="00EC12C3" w:rsidRDefault="00EC12C3" w:rsidP="00EC12C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E16D2">
        <w:rPr>
          <w:rFonts w:cs="Arial"/>
          <w:sz w:val="20"/>
        </w:rPr>
        <w:t>La preparazione della miscela</w:t>
      </w:r>
      <w:r>
        <w:rPr>
          <w:rFonts w:cs="Arial"/>
          <w:sz w:val="20"/>
        </w:rPr>
        <w:t xml:space="preserve">, al fine di </w:t>
      </w:r>
      <w:r w:rsidRPr="003E16D2">
        <w:rPr>
          <w:rFonts w:cs="Arial"/>
          <w:sz w:val="20"/>
        </w:rPr>
        <w:t>non dete</w:t>
      </w:r>
      <w:r>
        <w:rPr>
          <w:rFonts w:cs="Arial"/>
          <w:sz w:val="20"/>
        </w:rPr>
        <w:t>rminare inquinamenti puntiformi,</w:t>
      </w:r>
      <w:r w:rsidRPr="00F53EDA">
        <w:rPr>
          <w:sz w:val="20"/>
        </w:rPr>
        <w:t xml:space="preserve"> </w:t>
      </w:r>
      <w:r>
        <w:rPr>
          <w:rFonts w:cs="Arial"/>
          <w:sz w:val="20"/>
        </w:rPr>
        <w:t xml:space="preserve">è </w:t>
      </w:r>
      <w:r w:rsidRPr="003E16D2">
        <w:rPr>
          <w:rFonts w:cs="Arial"/>
          <w:sz w:val="20"/>
        </w:rPr>
        <w:t xml:space="preserve">effettuata </w:t>
      </w:r>
      <w:r>
        <w:rPr>
          <w:rFonts w:cs="Arial"/>
          <w:sz w:val="20"/>
        </w:rPr>
        <w:t xml:space="preserve">nel rispetto delle indicazioni contenute nelle schede tecniche dei prodotti e </w:t>
      </w:r>
      <w:r w:rsidR="00E958B1">
        <w:rPr>
          <w:rFonts w:cs="Arial"/>
          <w:sz w:val="20"/>
        </w:rPr>
        <w:t xml:space="preserve">delle prescrizioni contenute nella </w:t>
      </w:r>
      <w:r w:rsidR="00E958B1" w:rsidRPr="00166341">
        <w:rPr>
          <w:sz w:val="20"/>
        </w:rPr>
        <w:t xml:space="preserve">revisione corrente del documento </w:t>
      </w:r>
      <w:commentRangeStart w:id="26"/>
      <w:r w:rsidR="00E958B1" w:rsidRPr="00166341">
        <w:rPr>
          <w:sz w:val="20"/>
        </w:rPr>
        <w:t>“</w:t>
      </w:r>
      <w:r w:rsidR="00E958B1">
        <w:rPr>
          <w:sz w:val="20"/>
        </w:rPr>
        <w:t>Regolamento intercomunale di Polizia rurale” applicabile</w:t>
      </w:r>
      <w:commentRangeEnd w:id="26"/>
      <w:r w:rsidR="00FE1457">
        <w:rPr>
          <w:rStyle w:val="Rimandocommento"/>
          <w:rFonts w:ascii="Times" w:hAnsi="Times"/>
        </w:rPr>
        <w:commentReference w:id="26"/>
      </w:r>
      <w:r w:rsidR="00E958B1" w:rsidRPr="00166341">
        <w:rPr>
          <w:sz w:val="20"/>
        </w:rPr>
        <w:t>.</w:t>
      </w:r>
    </w:p>
    <w:p w14:paraId="0A1782AE" w14:textId="77777777" w:rsidR="00EC12C3" w:rsidRDefault="00EC12C3" w:rsidP="00EC12C3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EA4BDE">
        <w:rPr>
          <w:rFonts w:cs="Arial"/>
          <w:sz w:val="20"/>
        </w:rPr>
        <w:t xml:space="preserve">Le informazioni relative </w:t>
      </w:r>
      <w:r>
        <w:rPr>
          <w:rFonts w:cs="Arial"/>
          <w:sz w:val="20"/>
        </w:rPr>
        <w:t xml:space="preserve">alla </w:t>
      </w:r>
      <w:r w:rsidRPr="003E16D2">
        <w:rPr>
          <w:rFonts w:cs="Arial"/>
          <w:sz w:val="20"/>
        </w:rPr>
        <w:t xml:space="preserve">preparazione </w:t>
      </w:r>
      <w:r>
        <w:rPr>
          <w:rFonts w:cs="Arial"/>
          <w:sz w:val="20"/>
        </w:rPr>
        <w:t xml:space="preserve">della </w:t>
      </w:r>
      <w:r w:rsidRPr="003E16D2">
        <w:rPr>
          <w:rFonts w:cs="Arial"/>
          <w:sz w:val="20"/>
        </w:rPr>
        <w:t xml:space="preserve">miscela </w:t>
      </w:r>
      <w:r>
        <w:rPr>
          <w:rFonts w:cs="Arial"/>
          <w:sz w:val="20"/>
        </w:rPr>
        <w:t xml:space="preserve">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</w:t>
      </w:r>
      <w:r w:rsidRPr="005441C0">
        <w:rPr>
          <w:rFonts w:cs="Arial"/>
          <w:sz w:val="20"/>
        </w:rPr>
        <w:t>“</w:t>
      </w:r>
      <w:r w:rsidRPr="005441C0">
        <w:rPr>
          <w:rFonts w:cs="Arial"/>
          <w:color w:val="FF0000"/>
          <w:sz w:val="20"/>
        </w:rPr>
        <w:t>Scheda Vigneto” (mod. all. 01).</w:t>
      </w:r>
    </w:p>
    <w:p w14:paraId="42FD009D" w14:textId="77777777" w:rsidR="00B0173F" w:rsidRDefault="00B0173F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F0D51BC" w14:textId="77777777" w:rsidR="00D0198A" w:rsidRPr="003E16D2" w:rsidRDefault="00D0198A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3D059D2C" w14:textId="77777777" w:rsidR="007D4FDD" w:rsidRDefault="00B57DDA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27" w:name="_Toc473109376"/>
      <w:r>
        <w:rPr>
          <w:b/>
          <w:sz w:val="20"/>
          <w:szCs w:val="20"/>
        </w:rPr>
        <w:t>E</w:t>
      </w:r>
      <w:r w:rsidR="007D4FDD" w:rsidRPr="007D4FDD">
        <w:rPr>
          <w:b/>
          <w:sz w:val="20"/>
          <w:szCs w:val="20"/>
        </w:rPr>
        <w:t>secuzione dei t</w:t>
      </w:r>
      <w:r w:rsidR="007D4FDD">
        <w:rPr>
          <w:b/>
          <w:sz w:val="20"/>
          <w:szCs w:val="20"/>
        </w:rPr>
        <w:t>r</w:t>
      </w:r>
      <w:r w:rsidR="007D4FDD" w:rsidRPr="007D4FDD">
        <w:rPr>
          <w:b/>
          <w:sz w:val="20"/>
          <w:szCs w:val="20"/>
        </w:rPr>
        <w:t>attamenti fitosanitari</w:t>
      </w:r>
      <w:bookmarkEnd w:id="27"/>
    </w:p>
    <w:p w14:paraId="1B6B6ED6" w14:textId="77777777" w:rsidR="007D4FDD" w:rsidRDefault="007D4FDD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0387D705" w14:textId="77777777" w:rsidR="007D4FDD" w:rsidRDefault="00A77598" w:rsidP="00D0198A">
      <w:pPr>
        <w:pStyle w:val="Rientrocorpodeltesto"/>
        <w:tabs>
          <w:tab w:val="num" w:pos="0"/>
        </w:tabs>
        <w:ind w:firstLine="851"/>
        <w:rPr>
          <w:color w:val="C00000"/>
          <w:sz w:val="20"/>
        </w:rPr>
      </w:pPr>
      <w:r>
        <w:rPr>
          <w:rFonts w:cs="Arial"/>
          <w:sz w:val="20"/>
        </w:rPr>
        <w:t xml:space="preserve">I </w:t>
      </w:r>
      <w:r w:rsidR="007D4FDD" w:rsidRPr="003E16D2">
        <w:rPr>
          <w:rFonts w:cs="Arial"/>
          <w:sz w:val="20"/>
        </w:rPr>
        <w:t>trattamenti fitosanitari</w:t>
      </w:r>
      <w:r w:rsidR="00D0198A">
        <w:rPr>
          <w:rFonts w:cs="Arial"/>
          <w:sz w:val="20"/>
        </w:rPr>
        <w:t xml:space="preserve">, al fine di </w:t>
      </w:r>
      <w:r w:rsidR="00D0198A" w:rsidRPr="003E16D2">
        <w:rPr>
          <w:rFonts w:cs="Arial"/>
          <w:sz w:val="20"/>
        </w:rPr>
        <w:t>non dete</w:t>
      </w:r>
      <w:r w:rsidR="00D0198A">
        <w:rPr>
          <w:rFonts w:cs="Arial"/>
          <w:sz w:val="20"/>
        </w:rPr>
        <w:t xml:space="preserve">rminare l’effetto deriva, sono operativamente effettuati nel rispetto delle prescrizioni contenute nella </w:t>
      </w:r>
      <w:r w:rsidR="00D0198A" w:rsidRPr="00166341">
        <w:rPr>
          <w:sz w:val="20"/>
        </w:rPr>
        <w:t>revisione corrente del documento “</w:t>
      </w:r>
      <w:r w:rsidR="00D0198A">
        <w:rPr>
          <w:sz w:val="20"/>
        </w:rPr>
        <w:t>Regolamento intercomunale di Polizia rurale” applicabile</w:t>
      </w:r>
      <w:r w:rsidR="00D0198A" w:rsidRPr="00166341">
        <w:rPr>
          <w:sz w:val="20"/>
        </w:rPr>
        <w:t>.</w:t>
      </w:r>
      <w:r w:rsidR="00D0198A">
        <w:rPr>
          <w:sz w:val="20"/>
        </w:rPr>
        <w:t xml:space="preserve"> </w:t>
      </w:r>
    </w:p>
    <w:p w14:paraId="0D50950A" w14:textId="77777777" w:rsidR="001F2A04" w:rsidRDefault="001F2A04" w:rsidP="00CE1702">
      <w:pPr>
        <w:tabs>
          <w:tab w:val="left" w:pos="851"/>
        </w:tabs>
        <w:spacing w:after="0" w:line="240" w:lineRule="auto"/>
        <w:jc w:val="both"/>
        <w:outlineLvl w:val="0"/>
        <w:rPr>
          <w:color w:val="C00000"/>
          <w:sz w:val="20"/>
          <w:szCs w:val="20"/>
        </w:rPr>
      </w:pPr>
    </w:p>
    <w:p w14:paraId="67725947" w14:textId="77777777" w:rsidR="00D0198A" w:rsidRDefault="00D0198A" w:rsidP="00CE1702">
      <w:pPr>
        <w:tabs>
          <w:tab w:val="left" w:pos="851"/>
        </w:tabs>
        <w:spacing w:after="0" w:line="240" w:lineRule="auto"/>
        <w:jc w:val="both"/>
        <w:outlineLvl w:val="0"/>
        <w:rPr>
          <w:color w:val="C00000"/>
          <w:sz w:val="20"/>
          <w:szCs w:val="20"/>
        </w:rPr>
      </w:pPr>
    </w:p>
    <w:p w14:paraId="28D7DEEC" w14:textId="77777777" w:rsidR="007D4FDD" w:rsidRDefault="007D4FDD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28" w:name="_Toc473109377"/>
      <w:r w:rsidRPr="007D4FDD">
        <w:rPr>
          <w:b/>
          <w:sz w:val="20"/>
          <w:szCs w:val="20"/>
        </w:rPr>
        <w:t>Smaltimento delle confezioni</w:t>
      </w:r>
      <w:bookmarkEnd w:id="28"/>
    </w:p>
    <w:p w14:paraId="7C8FCD50" w14:textId="77777777" w:rsidR="00710FED" w:rsidRDefault="00710FED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33C45E24" w14:textId="77777777" w:rsidR="00A53B29" w:rsidRDefault="00710FED" w:rsidP="00A53B2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E16D2">
        <w:rPr>
          <w:rFonts w:cs="Arial"/>
          <w:sz w:val="20"/>
        </w:rPr>
        <w:t xml:space="preserve">Lo smaltimento delle confezioni </w:t>
      </w:r>
      <w:r w:rsidR="002A0AEB">
        <w:rPr>
          <w:rFonts w:cs="Arial"/>
          <w:sz w:val="20"/>
        </w:rPr>
        <w:t>è</w:t>
      </w:r>
      <w:r w:rsidRPr="003E16D2">
        <w:rPr>
          <w:rFonts w:cs="Arial"/>
          <w:sz w:val="20"/>
        </w:rPr>
        <w:t xml:space="preserve"> </w:t>
      </w:r>
      <w:r w:rsidR="00BD51F5">
        <w:rPr>
          <w:rFonts w:cs="Arial"/>
          <w:sz w:val="20"/>
        </w:rPr>
        <w:t xml:space="preserve">eseguito </w:t>
      </w:r>
      <w:r w:rsidRPr="003E16D2">
        <w:rPr>
          <w:rFonts w:cs="Arial"/>
          <w:sz w:val="20"/>
        </w:rPr>
        <w:t xml:space="preserve">nel rispetto </w:t>
      </w:r>
      <w:r w:rsidR="0009388D">
        <w:rPr>
          <w:rFonts w:cs="Arial"/>
          <w:sz w:val="20"/>
        </w:rPr>
        <w:t>delle indicazioni contenute nelle schede tecniche dei prodotti</w:t>
      </w:r>
      <w:r w:rsidR="0009388D" w:rsidRPr="003E16D2">
        <w:rPr>
          <w:rFonts w:cs="Arial"/>
          <w:sz w:val="20"/>
        </w:rPr>
        <w:t xml:space="preserve"> </w:t>
      </w:r>
      <w:r w:rsidR="00A53B29">
        <w:rPr>
          <w:rFonts w:cs="Arial"/>
          <w:sz w:val="20"/>
        </w:rPr>
        <w:t xml:space="preserve">e delle prescrizioni contenute nella </w:t>
      </w:r>
      <w:r w:rsidR="00A53B29" w:rsidRPr="00166341">
        <w:rPr>
          <w:sz w:val="20"/>
        </w:rPr>
        <w:t>revisione corrente del documento “</w:t>
      </w:r>
      <w:r w:rsidR="00A53B29">
        <w:rPr>
          <w:sz w:val="20"/>
        </w:rPr>
        <w:t>Regolamento intercomunale di Polizia rurale” applicabile</w:t>
      </w:r>
      <w:r w:rsidR="00A53B29" w:rsidRPr="00166341">
        <w:rPr>
          <w:sz w:val="20"/>
        </w:rPr>
        <w:t>.</w:t>
      </w:r>
    </w:p>
    <w:p w14:paraId="0F5C4A19" w14:textId="77777777" w:rsidR="00BD51F5" w:rsidRPr="005441C0" w:rsidRDefault="00BD51F5" w:rsidP="00BD51F5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r w:rsidRPr="00BD51F5">
        <w:rPr>
          <w:rFonts w:cs="Arial"/>
          <w:sz w:val="20"/>
        </w:rPr>
        <w:t>Le informazioni relative all</w:t>
      </w:r>
      <w:r>
        <w:rPr>
          <w:rFonts w:cs="Arial"/>
          <w:sz w:val="20"/>
        </w:rPr>
        <w:t xml:space="preserve">o </w:t>
      </w:r>
      <w:r w:rsidRPr="00BD51F5">
        <w:rPr>
          <w:rFonts w:cs="Arial"/>
          <w:sz w:val="20"/>
        </w:rPr>
        <w:t>smaltimento delle confezioni</w:t>
      </w:r>
      <w:r>
        <w:rPr>
          <w:rFonts w:cs="Arial"/>
          <w:sz w:val="20"/>
        </w:rPr>
        <w:t xml:space="preserve"> sono registrate </w:t>
      </w:r>
      <w:r w:rsidRPr="003E16D2">
        <w:rPr>
          <w:rFonts w:cs="Arial"/>
          <w:sz w:val="20"/>
        </w:rPr>
        <w:t>nella</w:t>
      </w:r>
      <w:r w:rsidR="00333B2C">
        <w:rPr>
          <w:rFonts w:cs="Arial"/>
          <w:sz w:val="20"/>
        </w:rPr>
        <w:t xml:space="preserve"> </w:t>
      </w:r>
      <w:r w:rsidRPr="005441C0">
        <w:rPr>
          <w:rFonts w:cs="Arial"/>
          <w:color w:val="FF0000"/>
          <w:sz w:val="20"/>
        </w:rPr>
        <w:t>“</w:t>
      </w:r>
      <w:r w:rsidR="00333B2C" w:rsidRPr="005441C0">
        <w:rPr>
          <w:rFonts w:cs="Arial"/>
          <w:color w:val="FF0000"/>
          <w:sz w:val="20"/>
        </w:rPr>
        <w:t>Scheda Vigneto” (mod. all. 01)</w:t>
      </w:r>
      <w:r w:rsidRPr="005441C0">
        <w:rPr>
          <w:rFonts w:cs="Arial"/>
          <w:color w:val="FF0000"/>
          <w:sz w:val="20"/>
        </w:rPr>
        <w:t>.</w:t>
      </w:r>
    </w:p>
    <w:p w14:paraId="62934B57" w14:textId="77777777" w:rsidR="00BD51F5" w:rsidRDefault="00BD51F5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  <w:highlight w:val="yellow"/>
        </w:rPr>
      </w:pPr>
    </w:p>
    <w:p w14:paraId="47BE3387" w14:textId="77777777" w:rsidR="001F2A04" w:rsidRDefault="001F2A0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  <w:highlight w:val="yellow"/>
        </w:rPr>
      </w:pPr>
    </w:p>
    <w:p w14:paraId="66CBA399" w14:textId="77777777" w:rsidR="00710FED" w:rsidRDefault="00710FED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29" w:name="_Toc473109378"/>
      <w:r w:rsidRPr="00710FED">
        <w:rPr>
          <w:b/>
          <w:sz w:val="20"/>
          <w:szCs w:val="20"/>
        </w:rPr>
        <w:t>Smaltimento dei residui dei trattamenti fitosanitari e delle acque di lavaggio</w:t>
      </w:r>
      <w:bookmarkEnd w:id="29"/>
    </w:p>
    <w:p w14:paraId="2D501174" w14:textId="77777777" w:rsidR="00710FED" w:rsidRPr="003E16D2" w:rsidRDefault="00710FED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3BA660E" w14:textId="77777777" w:rsidR="00A53B29" w:rsidRDefault="00710FED" w:rsidP="00A53B2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E16D2">
        <w:rPr>
          <w:rFonts w:cs="Arial"/>
          <w:sz w:val="20"/>
        </w:rPr>
        <w:t>Lo smaltimento dei residui de</w:t>
      </w:r>
      <w:r w:rsidR="00BD51F5">
        <w:rPr>
          <w:rFonts w:cs="Arial"/>
          <w:sz w:val="20"/>
        </w:rPr>
        <w:t xml:space="preserve">i trattamenti </w:t>
      </w:r>
      <w:r w:rsidRPr="003E16D2">
        <w:rPr>
          <w:rFonts w:cs="Arial"/>
          <w:sz w:val="20"/>
        </w:rPr>
        <w:t>e delle acque di lavaggio</w:t>
      </w:r>
      <w:r w:rsidR="00A53B29">
        <w:rPr>
          <w:rFonts w:cs="Arial"/>
          <w:sz w:val="20"/>
        </w:rPr>
        <w:t xml:space="preserve">, </w:t>
      </w:r>
      <w:r w:rsidR="00026F1E">
        <w:rPr>
          <w:rFonts w:cs="Arial"/>
          <w:sz w:val="20"/>
        </w:rPr>
        <w:t xml:space="preserve"> </w:t>
      </w:r>
      <w:r w:rsidR="00A53B29">
        <w:rPr>
          <w:rFonts w:cs="Arial"/>
          <w:sz w:val="20"/>
        </w:rPr>
        <w:t xml:space="preserve">al fine di </w:t>
      </w:r>
      <w:r w:rsidR="00A53B29" w:rsidRPr="003E16D2">
        <w:rPr>
          <w:rFonts w:cs="Arial"/>
          <w:sz w:val="20"/>
        </w:rPr>
        <w:t xml:space="preserve">evitare contaminazioni puntiformi </w:t>
      </w:r>
      <w:r w:rsidR="00A53B29">
        <w:rPr>
          <w:rFonts w:cs="Arial"/>
          <w:sz w:val="20"/>
        </w:rPr>
        <w:t xml:space="preserve">nell’ambiente, </w:t>
      </w:r>
      <w:r w:rsidR="002D4E35">
        <w:rPr>
          <w:rFonts w:cs="Arial"/>
          <w:sz w:val="20"/>
        </w:rPr>
        <w:t>è</w:t>
      </w:r>
      <w:r w:rsidRPr="003E16D2">
        <w:rPr>
          <w:rFonts w:cs="Arial"/>
          <w:sz w:val="20"/>
        </w:rPr>
        <w:t xml:space="preserve"> attuato </w:t>
      </w:r>
      <w:r w:rsidR="00A53B29">
        <w:rPr>
          <w:rFonts w:cs="Arial"/>
          <w:sz w:val="20"/>
        </w:rPr>
        <w:t xml:space="preserve">nel rispetto delle prescrizioni contenute nella </w:t>
      </w:r>
      <w:r w:rsidR="00A53B29" w:rsidRPr="00166341">
        <w:rPr>
          <w:sz w:val="20"/>
        </w:rPr>
        <w:t>revisione corrente del documento “</w:t>
      </w:r>
      <w:r w:rsidR="00A53B29">
        <w:rPr>
          <w:sz w:val="20"/>
        </w:rPr>
        <w:t>Regolamento intercomunale di Polizia rurale” applicabile</w:t>
      </w:r>
      <w:r w:rsidR="00A53B29" w:rsidRPr="00166341">
        <w:rPr>
          <w:sz w:val="20"/>
        </w:rPr>
        <w:t>.</w:t>
      </w:r>
    </w:p>
    <w:p w14:paraId="50EA1BE6" w14:textId="77777777" w:rsidR="00710FED" w:rsidRPr="005441C0" w:rsidRDefault="00BD51F5" w:rsidP="003E16D2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r w:rsidRPr="00BD51F5">
        <w:rPr>
          <w:rFonts w:cs="Arial"/>
          <w:sz w:val="20"/>
        </w:rPr>
        <w:t>Le informazioni relative all</w:t>
      </w:r>
      <w:r>
        <w:rPr>
          <w:rFonts w:cs="Arial"/>
          <w:sz w:val="20"/>
        </w:rPr>
        <w:t xml:space="preserve">o </w:t>
      </w:r>
      <w:r w:rsidRPr="00BD51F5">
        <w:rPr>
          <w:rFonts w:cs="Arial"/>
          <w:sz w:val="20"/>
        </w:rPr>
        <w:t xml:space="preserve">smaltimento </w:t>
      </w:r>
      <w:r w:rsidR="00710FED" w:rsidRPr="003E16D2">
        <w:rPr>
          <w:rFonts w:cs="Arial"/>
          <w:sz w:val="20"/>
        </w:rPr>
        <w:t xml:space="preserve">dei residui del trattamento e delle acque di lavaggio sono </w:t>
      </w:r>
      <w:r w:rsidR="002D4E35">
        <w:rPr>
          <w:rFonts w:cs="Arial"/>
          <w:sz w:val="20"/>
        </w:rPr>
        <w:t>registrate</w:t>
      </w:r>
      <w:r w:rsidR="00710FED" w:rsidRPr="003E16D2">
        <w:rPr>
          <w:rFonts w:cs="Arial"/>
          <w:sz w:val="20"/>
        </w:rPr>
        <w:t xml:space="preserve"> </w:t>
      </w:r>
      <w:r w:rsidR="002D4E35">
        <w:rPr>
          <w:rFonts w:cs="Arial"/>
          <w:sz w:val="20"/>
        </w:rPr>
        <w:t>nella</w:t>
      </w:r>
      <w:r w:rsidR="00710FED" w:rsidRPr="003E16D2">
        <w:rPr>
          <w:rFonts w:cs="Arial"/>
          <w:sz w:val="20"/>
        </w:rPr>
        <w:t xml:space="preserve"> </w:t>
      </w:r>
      <w:r w:rsidR="00333B2C" w:rsidRPr="005441C0">
        <w:rPr>
          <w:rFonts w:cs="Arial"/>
          <w:color w:val="FF0000"/>
          <w:sz w:val="20"/>
        </w:rPr>
        <w:t>“Scheda Vigneto” (mod. all. 01)</w:t>
      </w:r>
      <w:r w:rsidR="00265002" w:rsidRPr="005441C0">
        <w:rPr>
          <w:rFonts w:cs="Arial"/>
          <w:color w:val="FF0000"/>
          <w:sz w:val="20"/>
        </w:rPr>
        <w:t>.</w:t>
      </w:r>
    </w:p>
    <w:p w14:paraId="403D274A" w14:textId="77777777" w:rsidR="00710FED" w:rsidRDefault="00710FED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5190878" w14:textId="77777777" w:rsidR="00A53B29" w:rsidRPr="003E16D2" w:rsidRDefault="00A53B29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C669B1E" w14:textId="77777777" w:rsidR="00335605" w:rsidRPr="00335605" w:rsidRDefault="00335605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0" w:name="_Toc473109379"/>
      <w:r w:rsidRPr="00335605">
        <w:rPr>
          <w:b/>
          <w:sz w:val="20"/>
          <w:szCs w:val="20"/>
        </w:rPr>
        <w:t>Impiego, mantenimento e pulizia dei DPI</w:t>
      </w:r>
      <w:bookmarkEnd w:id="30"/>
    </w:p>
    <w:p w14:paraId="77599839" w14:textId="77777777" w:rsidR="00335605" w:rsidRPr="00335605" w:rsidRDefault="00335605" w:rsidP="00CE1702">
      <w:pPr>
        <w:tabs>
          <w:tab w:val="left" w:pos="851"/>
        </w:tabs>
        <w:spacing w:after="0" w:line="240" w:lineRule="auto"/>
        <w:jc w:val="both"/>
        <w:outlineLvl w:val="0"/>
        <w:rPr>
          <w:sz w:val="20"/>
          <w:szCs w:val="20"/>
        </w:rPr>
      </w:pPr>
    </w:p>
    <w:p w14:paraId="4331CA1A" w14:textId="77777777" w:rsidR="004A43D4" w:rsidRDefault="00335605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E16D2">
        <w:rPr>
          <w:rFonts w:cs="Arial"/>
          <w:sz w:val="20"/>
        </w:rPr>
        <w:t xml:space="preserve">Il personale </w:t>
      </w:r>
      <w:r w:rsidR="0073294D" w:rsidRPr="003E16D2">
        <w:rPr>
          <w:rFonts w:cs="Arial"/>
          <w:sz w:val="20"/>
        </w:rPr>
        <w:t>addetto alla preparazione</w:t>
      </w:r>
      <w:r w:rsidR="005E0D28">
        <w:rPr>
          <w:rFonts w:cs="Arial"/>
          <w:sz w:val="20"/>
        </w:rPr>
        <w:t xml:space="preserve"> delle miscele dei prodotti fitosanitari, alla relativa d</w:t>
      </w:r>
      <w:r w:rsidRPr="003E16D2">
        <w:rPr>
          <w:rFonts w:cs="Arial"/>
          <w:sz w:val="20"/>
        </w:rPr>
        <w:t xml:space="preserve">istribuzione </w:t>
      </w:r>
      <w:r w:rsidR="005E0D28">
        <w:rPr>
          <w:rFonts w:cs="Arial"/>
          <w:sz w:val="20"/>
        </w:rPr>
        <w:t xml:space="preserve">ed allo </w:t>
      </w:r>
      <w:r w:rsidR="0073294D" w:rsidRPr="003E16D2">
        <w:rPr>
          <w:rFonts w:cs="Arial"/>
          <w:sz w:val="20"/>
        </w:rPr>
        <w:t>smaltimento</w:t>
      </w:r>
      <w:r w:rsidR="005E0D28">
        <w:rPr>
          <w:rFonts w:cs="Arial"/>
          <w:sz w:val="20"/>
        </w:rPr>
        <w:t xml:space="preserve"> finale </w:t>
      </w:r>
      <w:r w:rsidR="004A43D4">
        <w:rPr>
          <w:rFonts w:cs="Arial"/>
          <w:sz w:val="20"/>
        </w:rPr>
        <w:t>svolge le attività impiegando i Dispositivi di Protezione Individuale (</w:t>
      </w:r>
      <w:r w:rsidR="00333DB2">
        <w:rPr>
          <w:rFonts w:cs="Arial"/>
          <w:sz w:val="20"/>
        </w:rPr>
        <w:t>DPI</w:t>
      </w:r>
      <w:r w:rsidR="004A43D4">
        <w:rPr>
          <w:rFonts w:cs="Arial"/>
          <w:sz w:val="20"/>
        </w:rPr>
        <w:t xml:space="preserve">) prescritti  nelle </w:t>
      </w:r>
      <w:r w:rsidR="004A43D4" w:rsidRPr="003E16D2">
        <w:rPr>
          <w:rFonts w:cs="Arial"/>
          <w:sz w:val="20"/>
        </w:rPr>
        <w:t xml:space="preserve">schede di sicurezza </w:t>
      </w:r>
      <w:r w:rsidR="004A43D4">
        <w:rPr>
          <w:rFonts w:cs="Arial"/>
          <w:sz w:val="20"/>
        </w:rPr>
        <w:t xml:space="preserve">dei prodotti fitosanitari utilizzati. </w:t>
      </w:r>
    </w:p>
    <w:p w14:paraId="682329F9" w14:textId="77777777" w:rsidR="004A43D4" w:rsidRDefault="004A43D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La pulizia dei </w:t>
      </w:r>
      <w:r w:rsidR="00333DB2">
        <w:rPr>
          <w:rFonts w:cs="Arial"/>
          <w:sz w:val="20"/>
        </w:rPr>
        <w:t>DPI</w:t>
      </w:r>
      <w:r>
        <w:rPr>
          <w:rFonts w:cs="Arial"/>
          <w:sz w:val="20"/>
        </w:rPr>
        <w:t xml:space="preserve"> è effettuata con le seguenti modalità:</w:t>
      </w:r>
    </w:p>
    <w:p w14:paraId="280E3031" w14:textId="77777777" w:rsidR="004A43D4" w:rsidRDefault="004A43D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435B8F82" w14:textId="77777777" w:rsidR="004A43D4" w:rsidRPr="00017972" w:rsidRDefault="00333DB2" w:rsidP="0001797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017972">
        <w:rPr>
          <w:sz w:val="20"/>
          <w:szCs w:val="20"/>
        </w:rPr>
        <w:t>tute</w:t>
      </w:r>
      <w:r w:rsidR="00017972">
        <w:rPr>
          <w:sz w:val="20"/>
          <w:szCs w:val="20"/>
        </w:rPr>
        <w:t xml:space="preserve"> </w:t>
      </w:r>
      <w:r w:rsidR="00017972" w:rsidRPr="00017972">
        <w:rPr>
          <w:sz w:val="20"/>
          <w:szCs w:val="20"/>
        </w:rPr>
        <w:t>(se non usa e getta)</w:t>
      </w:r>
      <w:r w:rsidRPr="00017972">
        <w:rPr>
          <w:sz w:val="20"/>
          <w:szCs w:val="20"/>
        </w:rPr>
        <w:t>:</w:t>
      </w:r>
      <w:r w:rsidR="00017972">
        <w:rPr>
          <w:sz w:val="20"/>
          <w:szCs w:val="20"/>
        </w:rPr>
        <w:t xml:space="preserve"> </w:t>
      </w:r>
      <w:r w:rsidR="00017972" w:rsidRPr="00017972">
        <w:rPr>
          <w:sz w:val="20"/>
          <w:szCs w:val="20"/>
        </w:rPr>
        <w:t>in lavatrice o a mano separato da altri indumenti con idonei prodotti detergenti</w:t>
      </w:r>
      <w:r w:rsidR="00017972">
        <w:rPr>
          <w:sz w:val="20"/>
          <w:szCs w:val="20"/>
        </w:rPr>
        <w:t>;</w:t>
      </w:r>
    </w:p>
    <w:p w14:paraId="2A9D418C" w14:textId="77777777" w:rsidR="00333DB2" w:rsidRPr="00DF160A" w:rsidRDefault="00333DB2" w:rsidP="00333DB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F160A">
        <w:rPr>
          <w:sz w:val="20"/>
          <w:szCs w:val="20"/>
        </w:rPr>
        <w:lastRenderedPageBreak/>
        <w:t>stivali:</w:t>
      </w:r>
      <w:r w:rsidR="00017972" w:rsidRPr="00DF160A">
        <w:rPr>
          <w:sz w:val="20"/>
          <w:szCs w:val="20"/>
        </w:rPr>
        <w:t xml:space="preserve"> </w:t>
      </w:r>
      <w:r w:rsidR="00DF160A" w:rsidRPr="00DF160A">
        <w:rPr>
          <w:sz w:val="20"/>
          <w:szCs w:val="20"/>
        </w:rPr>
        <w:t>lavaggio con acqua corrente fredda</w:t>
      </w:r>
      <w:r w:rsidR="00DF160A">
        <w:rPr>
          <w:sz w:val="20"/>
          <w:szCs w:val="20"/>
        </w:rPr>
        <w:t xml:space="preserve"> con rimozione dei residui e dello sporco visibile</w:t>
      </w:r>
      <w:r w:rsidR="008D54EE">
        <w:rPr>
          <w:sz w:val="20"/>
          <w:szCs w:val="20"/>
        </w:rPr>
        <w:t>.</w:t>
      </w:r>
      <w:r w:rsidR="00DF160A" w:rsidRPr="00DF160A">
        <w:rPr>
          <w:sz w:val="20"/>
          <w:szCs w:val="20"/>
        </w:rPr>
        <w:t xml:space="preserve"> </w:t>
      </w:r>
    </w:p>
    <w:p w14:paraId="6DE87119" w14:textId="77777777" w:rsidR="004A43D4" w:rsidRDefault="004A43D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947B2BD" w14:textId="77777777" w:rsidR="004A43D4" w:rsidRDefault="004A43D4" w:rsidP="004A43D4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I Dispositivi di Protezione Individuale </w:t>
      </w:r>
      <w:r w:rsidR="001E1524">
        <w:rPr>
          <w:rFonts w:cs="Arial"/>
          <w:sz w:val="20"/>
        </w:rPr>
        <w:t xml:space="preserve">(non usa e getta) </w:t>
      </w:r>
      <w:r>
        <w:rPr>
          <w:rFonts w:cs="Arial"/>
          <w:sz w:val="20"/>
        </w:rPr>
        <w:t xml:space="preserve">sono conservati </w:t>
      </w:r>
      <w:r w:rsidR="00146802">
        <w:rPr>
          <w:rFonts w:cs="Arial"/>
          <w:sz w:val="20"/>
        </w:rPr>
        <w:t>all’interno di armadietti dedicati.</w:t>
      </w:r>
    </w:p>
    <w:p w14:paraId="1EA0AA72" w14:textId="77777777" w:rsidR="004A43D4" w:rsidRDefault="004A43D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schede di sicurezza dei prodotti fitosanitari utilizzati sono mantenute a disposizione sul luogo di utilizzo. </w:t>
      </w:r>
    </w:p>
    <w:p w14:paraId="14B78A38" w14:textId="77777777" w:rsidR="0073294D" w:rsidRPr="003E16D2" w:rsidRDefault="004A43D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EA4BDE">
        <w:rPr>
          <w:rFonts w:cs="Arial"/>
          <w:sz w:val="20"/>
        </w:rPr>
        <w:t xml:space="preserve">Le informazioni relative </w:t>
      </w:r>
      <w:r>
        <w:rPr>
          <w:rFonts w:cs="Arial"/>
          <w:sz w:val="20"/>
        </w:rPr>
        <w:t xml:space="preserve">alle operazioni di </w:t>
      </w:r>
      <w:r w:rsidR="0073294D" w:rsidRPr="003E16D2">
        <w:rPr>
          <w:rFonts w:cs="Arial"/>
          <w:sz w:val="20"/>
        </w:rPr>
        <w:t xml:space="preserve">pulizia dei DPI </w:t>
      </w:r>
      <w:r w:rsidR="00F157EA">
        <w:rPr>
          <w:rFonts w:cs="Arial"/>
          <w:sz w:val="20"/>
        </w:rPr>
        <w:t xml:space="preserve">eseguite </w:t>
      </w:r>
      <w:r>
        <w:rPr>
          <w:rFonts w:cs="Arial"/>
          <w:sz w:val="20"/>
        </w:rPr>
        <w:t xml:space="preserve">sono </w:t>
      </w:r>
      <w:r w:rsidR="0073294D" w:rsidRPr="003E16D2">
        <w:rPr>
          <w:rFonts w:cs="Arial"/>
          <w:sz w:val="20"/>
        </w:rPr>
        <w:t>registrat</w:t>
      </w:r>
      <w:r>
        <w:rPr>
          <w:rFonts w:cs="Arial"/>
          <w:sz w:val="20"/>
        </w:rPr>
        <w:t>e</w:t>
      </w:r>
      <w:r w:rsidR="0073294D" w:rsidRPr="003E16D2">
        <w:rPr>
          <w:rFonts w:cs="Arial"/>
          <w:sz w:val="20"/>
        </w:rPr>
        <w:t xml:space="preserve"> nella </w:t>
      </w:r>
      <w:r w:rsidR="0073294D" w:rsidRPr="005441C0">
        <w:rPr>
          <w:rFonts w:cs="Arial"/>
          <w:color w:val="FF0000"/>
          <w:sz w:val="20"/>
        </w:rPr>
        <w:t>“</w:t>
      </w:r>
      <w:r w:rsidR="00333B2C" w:rsidRPr="005441C0">
        <w:rPr>
          <w:rFonts w:cs="Arial"/>
          <w:color w:val="FF0000"/>
          <w:sz w:val="20"/>
        </w:rPr>
        <w:t>Scheda Vigneto” (mod. all. 01)</w:t>
      </w:r>
      <w:r w:rsidR="0073294D" w:rsidRPr="005441C0">
        <w:rPr>
          <w:rFonts w:cs="Arial"/>
          <w:color w:val="FF0000"/>
          <w:sz w:val="20"/>
        </w:rPr>
        <w:t>.</w:t>
      </w:r>
    </w:p>
    <w:p w14:paraId="603E3FAA" w14:textId="77777777" w:rsidR="00335605" w:rsidRDefault="00335605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4F1D34DF" w14:textId="77777777" w:rsidR="003C6E37" w:rsidRDefault="003C6E37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E82403B" w14:textId="77777777" w:rsidR="00335605" w:rsidRPr="00343CD9" w:rsidRDefault="0073294D" w:rsidP="001F2A04">
      <w:pPr>
        <w:numPr>
          <w:ilvl w:val="1"/>
          <w:numId w:val="1"/>
        </w:numPr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1" w:name="_Toc473109380"/>
      <w:r w:rsidRPr="00343CD9">
        <w:rPr>
          <w:b/>
          <w:sz w:val="20"/>
          <w:szCs w:val="20"/>
        </w:rPr>
        <w:t>Gestione delle macchine distributrici di prodotti fitosanitari</w:t>
      </w:r>
      <w:bookmarkEnd w:id="31"/>
    </w:p>
    <w:p w14:paraId="55E6DC84" w14:textId="77777777" w:rsidR="002D4E35" w:rsidRPr="00343CD9" w:rsidRDefault="002D4E35" w:rsidP="002D4E35">
      <w:pPr>
        <w:pStyle w:val="Paragrafoelenco"/>
        <w:tabs>
          <w:tab w:val="left" w:pos="851"/>
        </w:tabs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14A69FEE" w14:textId="77777777" w:rsidR="00CE1702" w:rsidRPr="00343CD9" w:rsidRDefault="00CE1702" w:rsidP="001F2A04">
      <w:pPr>
        <w:numPr>
          <w:ilvl w:val="2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2" w:name="_Toc473109381"/>
      <w:r w:rsidRPr="00343CD9">
        <w:rPr>
          <w:b/>
          <w:sz w:val="20"/>
          <w:szCs w:val="20"/>
        </w:rPr>
        <w:t>Scelta delle macchine distributrici di prodotti fitosanitari</w:t>
      </w:r>
      <w:bookmarkEnd w:id="32"/>
    </w:p>
    <w:p w14:paraId="5752171F" w14:textId="77777777" w:rsidR="00CE1702" w:rsidRDefault="00CE1702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034DD9CE" w14:textId="77777777" w:rsidR="00A36A39" w:rsidRDefault="00A36A39" w:rsidP="00A36A3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E16D2">
        <w:rPr>
          <w:rFonts w:cs="Arial"/>
          <w:sz w:val="20"/>
        </w:rPr>
        <w:t xml:space="preserve">Le </w:t>
      </w:r>
      <w:r w:rsidRPr="00A36A39">
        <w:rPr>
          <w:rFonts w:cs="Arial"/>
          <w:sz w:val="20"/>
        </w:rPr>
        <w:t>macchine distributrici di prodotti fitosanitari</w:t>
      </w:r>
      <w:r w:rsidRPr="003E16D2">
        <w:rPr>
          <w:rFonts w:cs="Arial"/>
          <w:sz w:val="20"/>
        </w:rPr>
        <w:t xml:space="preserve"> </w:t>
      </w:r>
      <w:r>
        <w:rPr>
          <w:rFonts w:cs="Arial"/>
          <w:sz w:val="20"/>
        </w:rPr>
        <w:t>rispettano</w:t>
      </w:r>
      <w:r w:rsidRPr="003E16D2">
        <w:rPr>
          <w:rFonts w:cs="Arial"/>
          <w:sz w:val="20"/>
        </w:rPr>
        <w:t xml:space="preserve"> i requisiti prev</w:t>
      </w:r>
      <w:r>
        <w:rPr>
          <w:rFonts w:cs="Arial"/>
          <w:sz w:val="20"/>
        </w:rPr>
        <w:t xml:space="preserve">isti dalla direttiva 2006/42/CE </w:t>
      </w:r>
      <w:r w:rsidRPr="003E16D2">
        <w:rPr>
          <w:rFonts w:cs="Arial"/>
          <w:sz w:val="20"/>
        </w:rPr>
        <w:t>e</w:t>
      </w:r>
      <w:r>
        <w:rPr>
          <w:rFonts w:cs="Arial"/>
          <w:sz w:val="20"/>
        </w:rPr>
        <w:t xml:space="preserve"> </w:t>
      </w:r>
      <w:r w:rsidRPr="003E16D2">
        <w:rPr>
          <w:rFonts w:cs="Arial"/>
          <w:sz w:val="20"/>
        </w:rPr>
        <w:t>dalla direttiva 2009/127/CE relative alle “macchine per l’applicazione di pesticidi”.</w:t>
      </w:r>
      <w:r>
        <w:rPr>
          <w:rFonts w:cs="Arial"/>
          <w:sz w:val="20"/>
        </w:rPr>
        <w:t xml:space="preserve"> </w:t>
      </w:r>
    </w:p>
    <w:p w14:paraId="5CA969A2" w14:textId="77777777" w:rsidR="00A36A39" w:rsidRDefault="00A36A39" w:rsidP="00A36A3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E16D2">
        <w:rPr>
          <w:rFonts w:cs="Arial"/>
          <w:sz w:val="20"/>
        </w:rPr>
        <w:t xml:space="preserve">Le nuove macchine irroratrici </w:t>
      </w:r>
      <w:r>
        <w:rPr>
          <w:rFonts w:cs="Arial"/>
          <w:sz w:val="20"/>
        </w:rPr>
        <w:t xml:space="preserve">sono </w:t>
      </w:r>
      <w:r w:rsidRPr="003E16D2">
        <w:rPr>
          <w:rFonts w:cs="Arial"/>
          <w:sz w:val="20"/>
        </w:rPr>
        <w:t xml:space="preserve">scelte in base alle caratteristiche </w:t>
      </w:r>
      <w:r>
        <w:rPr>
          <w:rFonts w:cs="Arial"/>
          <w:sz w:val="20"/>
        </w:rPr>
        <w:t>aziendali,</w:t>
      </w:r>
      <w:r w:rsidRPr="003E16D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a quelle del vigneto, </w:t>
      </w:r>
      <w:r w:rsidRPr="003E16D2">
        <w:rPr>
          <w:rFonts w:cs="Arial"/>
          <w:sz w:val="20"/>
        </w:rPr>
        <w:t>alla facilità e fless</w:t>
      </w:r>
      <w:r>
        <w:rPr>
          <w:rFonts w:cs="Arial"/>
          <w:sz w:val="20"/>
        </w:rPr>
        <w:t xml:space="preserve">ibilità d’uso e di regolazione e alla possibilità di adottare specifici accorgimenti atti a contenere l’effetto deriva </w:t>
      </w:r>
      <w:r w:rsidR="008B6A63">
        <w:rPr>
          <w:rFonts w:cs="Arial"/>
          <w:sz w:val="20"/>
        </w:rPr>
        <w:t>(</w:t>
      </w:r>
      <w:r w:rsidRPr="003E16D2">
        <w:rPr>
          <w:rFonts w:cs="Arial"/>
          <w:sz w:val="20"/>
        </w:rPr>
        <w:t>ugelli antideriva, deflettori, meccanismi di recupero, dispositivi di avvicinamento dell’attrezzatura alla vegetazione, ecc.).</w:t>
      </w:r>
    </w:p>
    <w:p w14:paraId="6A4655BA" w14:textId="77777777" w:rsidR="00A36A39" w:rsidRPr="003E16D2" w:rsidRDefault="00A36A39" w:rsidP="00A36A3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È altresì preferibile l’acquisto di nuove macchine </w:t>
      </w:r>
      <w:r w:rsidRPr="003E16D2">
        <w:rPr>
          <w:rFonts w:cs="Arial"/>
          <w:sz w:val="20"/>
        </w:rPr>
        <w:t>dotate di certificazione (ENAMA/ENTAM–EN 12761).</w:t>
      </w:r>
    </w:p>
    <w:p w14:paraId="2753A44D" w14:textId="77777777" w:rsidR="008B6A63" w:rsidRDefault="008B6A63" w:rsidP="00CE1702">
      <w:pPr>
        <w:tabs>
          <w:tab w:val="left" w:pos="851"/>
        </w:tabs>
        <w:spacing w:after="0" w:line="240" w:lineRule="auto"/>
        <w:jc w:val="both"/>
        <w:outlineLvl w:val="0"/>
        <w:rPr>
          <w:sz w:val="20"/>
          <w:szCs w:val="20"/>
        </w:rPr>
      </w:pPr>
    </w:p>
    <w:p w14:paraId="4ED2EEBF" w14:textId="77777777" w:rsidR="000556EE" w:rsidRPr="008B6A63" w:rsidRDefault="000556EE" w:rsidP="00CE1702">
      <w:pPr>
        <w:tabs>
          <w:tab w:val="left" w:pos="851"/>
        </w:tabs>
        <w:spacing w:after="0" w:line="240" w:lineRule="auto"/>
        <w:jc w:val="both"/>
        <w:outlineLvl w:val="0"/>
        <w:rPr>
          <w:sz w:val="20"/>
          <w:szCs w:val="20"/>
        </w:rPr>
      </w:pPr>
    </w:p>
    <w:p w14:paraId="0D1DE7E3" w14:textId="77777777" w:rsidR="00CE1702" w:rsidRDefault="00CE1702" w:rsidP="00343CD9">
      <w:pPr>
        <w:numPr>
          <w:ilvl w:val="2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3" w:name="_Toc473109382"/>
      <w:r w:rsidRPr="00CE1702">
        <w:rPr>
          <w:b/>
          <w:sz w:val="20"/>
          <w:szCs w:val="20"/>
        </w:rPr>
        <w:t>Taratura delle macchine distributrici di prodotti fitosanitari</w:t>
      </w:r>
      <w:bookmarkEnd w:id="33"/>
    </w:p>
    <w:p w14:paraId="4F55A26A" w14:textId="77777777" w:rsidR="009A6D0A" w:rsidRDefault="009A6D0A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2344AA21" w14:textId="77777777" w:rsidR="00DB414C" w:rsidRDefault="00DB414C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macchine distributrici di prodotti fitosanitari sono sottoposte ogni 5 anni a taratura presso Centri Prova autorizzati con rilascio del relativo rapporto.   </w:t>
      </w:r>
    </w:p>
    <w:p w14:paraId="1C3F83DD" w14:textId="77777777" w:rsidR="009A6D0A" w:rsidRDefault="00DB414C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macchine sono </w:t>
      </w:r>
      <w:r w:rsidR="002518E8">
        <w:rPr>
          <w:rFonts w:cs="Arial"/>
          <w:sz w:val="20"/>
        </w:rPr>
        <w:t xml:space="preserve">inoltre </w:t>
      </w:r>
      <w:r>
        <w:rPr>
          <w:rFonts w:cs="Arial"/>
          <w:sz w:val="20"/>
        </w:rPr>
        <w:t xml:space="preserve">sottoposte a regolazione interna </w:t>
      </w:r>
      <w:r w:rsidR="002518E8">
        <w:rPr>
          <w:rFonts w:cs="Arial"/>
          <w:sz w:val="20"/>
        </w:rPr>
        <w:t>ogniqualvolta siano modificate le condizioni operative</w:t>
      </w:r>
      <w:r w:rsidR="00F157EA">
        <w:rPr>
          <w:rFonts w:cs="Arial"/>
          <w:sz w:val="20"/>
        </w:rPr>
        <w:t>,</w:t>
      </w:r>
      <w:r w:rsidR="002518E8">
        <w:rPr>
          <w:rFonts w:cs="Arial"/>
          <w:sz w:val="20"/>
        </w:rPr>
        <w:t xml:space="preserve"> al fine di adeguarle alle mutate situazioni </w:t>
      </w:r>
      <w:r w:rsidR="002518E8" w:rsidRPr="00DB414C">
        <w:rPr>
          <w:rFonts w:cs="Arial"/>
          <w:sz w:val="20"/>
        </w:rPr>
        <w:t>e di definire il corretto volume di miscela da distribuire.</w:t>
      </w:r>
      <w:r w:rsidR="002518E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La regolazione strumentale può riguardare i seguenti </w:t>
      </w:r>
      <w:r w:rsidR="002518E8">
        <w:rPr>
          <w:rFonts w:cs="Arial"/>
          <w:sz w:val="20"/>
        </w:rPr>
        <w:t>parametri operativi:</w:t>
      </w:r>
    </w:p>
    <w:p w14:paraId="4BB280E3" w14:textId="77777777" w:rsidR="003A5363" w:rsidRDefault="003A5363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A0768DF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volume di distribuzione;</w:t>
      </w:r>
    </w:p>
    <w:p w14:paraId="294EF5C6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tipo di ugello;</w:t>
      </w:r>
    </w:p>
    <w:p w14:paraId="553780B3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portata dell’ugello;</w:t>
      </w:r>
    </w:p>
    <w:p w14:paraId="4D512FB7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portata (rapporto di trasmissione ventilatore e inclinazione delle pale) e direzione dell’aria generata dal ventilatore (posizione dei deflettori se presenti);</w:t>
      </w:r>
    </w:p>
    <w:p w14:paraId="3EA04D68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pressione di esercizio;</w:t>
      </w:r>
    </w:p>
    <w:p w14:paraId="26C66507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altezza di lavoro (solo per le barre irroratrici);</w:t>
      </w:r>
    </w:p>
    <w:p w14:paraId="241E73A5" w14:textId="77777777" w:rsidR="009A6D0A" w:rsidRPr="00C269C9" w:rsidRDefault="009A6D0A" w:rsidP="00C269C9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269C9">
        <w:rPr>
          <w:sz w:val="20"/>
          <w:szCs w:val="20"/>
        </w:rPr>
        <w:t>velocità di avanzamento (rapporto di trasmissione e numero di giri motore della trattrice).</w:t>
      </w:r>
    </w:p>
    <w:p w14:paraId="3F4739F6" w14:textId="77777777" w:rsidR="00FC2F14" w:rsidRPr="003E16D2" w:rsidRDefault="00FC2F14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A8774F9" w14:textId="77777777" w:rsidR="0005093C" w:rsidRDefault="0005093C" w:rsidP="002518E8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La taratura e le regolazioni interne sono in ogni caso effettuate nel rispetto delle prescrizioni contenute nella </w:t>
      </w:r>
      <w:r w:rsidRPr="00166341">
        <w:rPr>
          <w:sz w:val="20"/>
        </w:rPr>
        <w:t>revisione corrente del documento “</w:t>
      </w:r>
      <w:r>
        <w:rPr>
          <w:sz w:val="20"/>
        </w:rPr>
        <w:t>Regolamento intercomunale di Polizia rurale” applicabile</w:t>
      </w:r>
      <w:r w:rsidRPr="00166341">
        <w:rPr>
          <w:sz w:val="20"/>
        </w:rPr>
        <w:t>.</w:t>
      </w:r>
    </w:p>
    <w:p w14:paraId="299F4FCC" w14:textId="77777777" w:rsidR="002518E8" w:rsidRDefault="002518E8" w:rsidP="002518E8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commentRangeStart w:id="34"/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</w:t>
      </w:r>
      <w:commentRangeEnd w:id="34"/>
      <w:r w:rsidR="000263CF">
        <w:rPr>
          <w:rStyle w:val="Rimandocommento"/>
          <w:rFonts w:ascii="Times" w:hAnsi="Times"/>
        </w:rPr>
        <w:commentReference w:id="34"/>
      </w:r>
      <w:r w:rsidRPr="00BD51F5">
        <w:rPr>
          <w:rFonts w:cs="Arial"/>
          <w:sz w:val="20"/>
        </w:rPr>
        <w:t xml:space="preserve">relative </w:t>
      </w:r>
      <w:r w:rsidR="00FE3788">
        <w:rPr>
          <w:rFonts w:cs="Arial"/>
          <w:sz w:val="20"/>
        </w:rPr>
        <w:t xml:space="preserve">alle tarature e </w:t>
      </w:r>
      <w:r>
        <w:rPr>
          <w:rFonts w:cs="Arial"/>
          <w:sz w:val="20"/>
        </w:rPr>
        <w:t>alle regolazioni interne</w:t>
      </w:r>
      <w:r w:rsidR="00DD4DD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sono registrate </w:t>
      </w:r>
      <w:r w:rsidRPr="003E16D2">
        <w:rPr>
          <w:rFonts w:cs="Arial"/>
          <w:sz w:val="20"/>
        </w:rPr>
        <w:t>nella</w:t>
      </w:r>
      <w:r w:rsidR="005441C0">
        <w:rPr>
          <w:rFonts w:cs="Arial"/>
          <w:sz w:val="20"/>
        </w:rPr>
        <w:t xml:space="preserve"> </w:t>
      </w:r>
      <w:r>
        <w:rPr>
          <w:rFonts w:cs="Arial"/>
          <w:sz w:val="20"/>
        </w:rPr>
        <w:t>“</w:t>
      </w:r>
      <w:r w:rsidRPr="005441C0">
        <w:rPr>
          <w:rFonts w:cs="Arial"/>
          <w:color w:val="FF0000"/>
          <w:sz w:val="20"/>
        </w:rPr>
        <w:t>Scheda attrezzatura” (all.0</w:t>
      </w:r>
      <w:r w:rsidR="00FE3788" w:rsidRPr="005441C0">
        <w:rPr>
          <w:rFonts w:cs="Arial"/>
          <w:color w:val="FF0000"/>
          <w:sz w:val="20"/>
        </w:rPr>
        <w:t>2</w:t>
      </w:r>
      <w:r w:rsidRPr="005441C0">
        <w:rPr>
          <w:rFonts w:cs="Arial"/>
          <w:color w:val="FF0000"/>
          <w:sz w:val="20"/>
        </w:rPr>
        <w:t>).</w:t>
      </w:r>
    </w:p>
    <w:p w14:paraId="5FC508B1" w14:textId="77777777" w:rsidR="00506695" w:rsidRPr="003E16D2" w:rsidRDefault="00506695" w:rsidP="002518E8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color w:val="FF0000"/>
          <w:sz w:val="20"/>
        </w:rPr>
        <w:t xml:space="preserve">Nel caso in cui sia affidata a terzi la distribuzione dei prodotti fitosanitari </w:t>
      </w:r>
      <w:r w:rsidR="00D34BEB">
        <w:rPr>
          <w:rFonts w:cs="Arial"/>
          <w:color w:val="FF0000"/>
          <w:sz w:val="20"/>
        </w:rPr>
        <w:t>…….</w:t>
      </w:r>
      <w:r>
        <w:rPr>
          <w:rFonts w:cs="Arial"/>
          <w:color w:val="FF0000"/>
          <w:sz w:val="20"/>
        </w:rPr>
        <w:t xml:space="preserve">  </w:t>
      </w:r>
    </w:p>
    <w:p w14:paraId="24EB685C" w14:textId="77777777" w:rsidR="001B2A75" w:rsidRDefault="001B2A75" w:rsidP="0070239F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60F6723" w14:textId="77777777" w:rsidR="00D34BEB" w:rsidRDefault="00D34BEB" w:rsidP="0070239F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47F4A220" w14:textId="77777777" w:rsidR="00CE1702" w:rsidRDefault="00CE1702" w:rsidP="00343CD9">
      <w:pPr>
        <w:numPr>
          <w:ilvl w:val="2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5" w:name="_Toc473109383"/>
      <w:r w:rsidRPr="00CE1702">
        <w:rPr>
          <w:b/>
          <w:sz w:val="20"/>
          <w:szCs w:val="20"/>
        </w:rPr>
        <w:t>Controllo funzionale delle macchine distributrici di prodotti fitosanitari</w:t>
      </w:r>
      <w:bookmarkEnd w:id="35"/>
    </w:p>
    <w:p w14:paraId="0EFC7B92" w14:textId="77777777" w:rsidR="001E5153" w:rsidRDefault="001E5153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071D50A2" w14:textId="77777777" w:rsidR="002057CD" w:rsidRDefault="002057CD" w:rsidP="002057CD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macchine distributrici di prodotti fitosanitari sono sottoposte </w:t>
      </w:r>
      <w:r w:rsidR="00F3729A">
        <w:rPr>
          <w:rFonts w:cs="Arial"/>
          <w:sz w:val="20"/>
        </w:rPr>
        <w:t xml:space="preserve">secondo periodicità di legge </w:t>
      </w:r>
      <w:r w:rsidR="00F9519B">
        <w:rPr>
          <w:rFonts w:cs="Arial"/>
          <w:sz w:val="20"/>
        </w:rPr>
        <w:t xml:space="preserve">(ogni </w:t>
      </w:r>
      <w:r w:rsidR="00F9519B" w:rsidRPr="00F3729A">
        <w:rPr>
          <w:rFonts w:cs="Arial"/>
          <w:sz w:val="20"/>
        </w:rPr>
        <w:t xml:space="preserve">5 anni fino al 31 dicembre 2020 e </w:t>
      </w:r>
      <w:r w:rsidR="00F9519B">
        <w:rPr>
          <w:rFonts w:cs="Arial"/>
          <w:sz w:val="20"/>
        </w:rPr>
        <w:t xml:space="preserve">successivamente ogni </w:t>
      </w:r>
      <w:r w:rsidR="00F9519B" w:rsidRPr="00F3729A">
        <w:rPr>
          <w:rFonts w:cs="Arial"/>
          <w:sz w:val="20"/>
        </w:rPr>
        <w:t>tre anni</w:t>
      </w:r>
      <w:r w:rsidR="00F9519B">
        <w:rPr>
          <w:rFonts w:cs="Arial"/>
          <w:sz w:val="20"/>
        </w:rPr>
        <w:t xml:space="preserve">) a controllo </w:t>
      </w:r>
      <w:r>
        <w:rPr>
          <w:rFonts w:cs="Arial"/>
          <w:sz w:val="20"/>
        </w:rPr>
        <w:t xml:space="preserve">funzionale </w:t>
      </w:r>
      <w:r w:rsidRPr="00DB59D0">
        <w:rPr>
          <w:rFonts w:cs="Arial"/>
          <w:sz w:val="20"/>
        </w:rPr>
        <w:t>presso Centri Prova autorizzati con rilascio del relativo rapporto.</w:t>
      </w:r>
      <w:r>
        <w:rPr>
          <w:rFonts w:cs="Arial"/>
          <w:sz w:val="20"/>
        </w:rPr>
        <w:t xml:space="preserve">   </w:t>
      </w:r>
    </w:p>
    <w:p w14:paraId="0AAAF9FF" w14:textId="77777777" w:rsidR="00F3729A" w:rsidRPr="00E47239" w:rsidRDefault="00F3729A" w:rsidP="009A78C6">
      <w:pPr>
        <w:pStyle w:val="Rientrocorpodeltesto"/>
        <w:tabs>
          <w:tab w:val="num" w:pos="0"/>
        </w:tabs>
        <w:ind w:firstLine="851"/>
        <w:rPr>
          <w:sz w:val="20"/>
        </w:rPr>
      </w:pPr>
      <w:r>
        <w:rPr>
          <w:rFonts w:cs="Arial"/>
          <w:sz w:val="20"/>
        </w:rPr>
        <w:t xml:space="preserve">Il </w:t>
      </w:r>
      <w:commentRangeStart w:id="36"/>
      <w:r>
        <w:rPr>
          <w:rFonts w:cs="Arial"/>
          <w:sz w:val="20"/>
        </w:rPr>
        <w:t>controllo funzionale</w:t>
      </w:r>
      <w:r w:rsidR="009A78C6">
        <w:rPr>
          <w:rFonts w:cs="Arial"/>
          <w:sz w:val="20"/>
        </w:rPr>
        <w:t xml:space="preserve"> </w:t>
      </w:r>
      <w:commentRangeEnd w:id="36"/>
      <w:r w:rsidR="000263CF">
        <w:rPr>
          <w:rStyle w:val="Rimandocommento"/>
          <w:rFonts w:ascii="Times" w:hAnsi="Times"/>
        </w:rPr>
        <w:commentReference w:id="36"/>
      </w:r>
      <w:r w:rsidR="009A78C6">
        <w:rPr>
          <w:rFonts w:cs="Arial"/>
          <w:sz w:val="20"/>
        </w:rPr>
        <w:t xml:space="preserve">è </w:t>
      </w:r>
      <w:r>
        <w:rPr>
          <w:rFonts w:cs="Arial"/>
          <w:sz w:val="20"/>
        </w:rPr>
        <w:t xml:space="preserve">eseguito </w:t>
      </w:r>
      <w:r w:rsidR="009A78C6">
        <w:rPr>
          <w:rFonts w:cs="Arial"/>
          <w:sz w:val="20"/>
        </w:rPr>
        <w:t xml:space="preserve">nel rispetto delle prescrizioni contenute nella </w:t>
      </w:r>
      <w:r w:rsidR="009A78C6" w:rsidRPr="00166341">
        <w:rPr>
          <w:sz w:val="20"/>
        </w:rPr>
        <w:t>revisione corrente del documento “</w:t>
      </w:r>
      <w:r w:rsidR="009A78C6">
        <w:rPr>
          <w:sz w:val="20"/>
        </w:rPr>
        <w:t>Regolamento intercomunale di Polizia rurale” applicabile</w:t>
      </w:r>
      <w:r w:rsidR="009A78C6" w:rsidRPr="00166341">
        <w:rPr>
          <w:sz w:val="20"/>
        </w:rPr>
        <w:t>.</w:t>
      </w:r>
      <w:r w:rsidR="009A78C6">
        <w:rPr>
          <w:sz w:val="20"/>
        </w:rPr>
        <w:t xml:space="preserve"> </w:t>
      </w:r>
    </w:p>
    <w:p w14:paraId="5C456661" w14:textId="77777777" w:rsidR="00D34BEB" w:rsidRDefault="00D34BEB" w:rsidP="00D34BEB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commentRangeStart w:id="37"/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</w:t>
      </w:r>
      <w:commentRangeEnd w:id="37"/>
      <w:r>
        <w:rPr>
          <w:rStyle w:val="Rimandocommento"/>
          <w:rFonts w:ascii="Times" w:hAnsi="Times"/>
        </w:rPr>
        <w:commentReference w:id="37"/>
      </w:r>
      <w:r w:rsidRPr="00BD51F5">
        <w:rPr>
          <w:rFonts w:cs="Arial"/>
          <w:sz w:val="20"/>
        </w:rPr>
        <w:t xml:space="preserve">relative </w:t>
      </w:r>
      <w:r>
        <w:rPr>
          <w:rFonts w:cs="Arial"/>
          <w:sz w:val="20"/>
        </w:rPr>
        <w:t xml:space="preserve">alle tarature e alle regolazioni interne 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“</w:t>
      </w:r>
      <w:r w:rsidRPr="005441C0">
        <w:rPr>
          <w:rFonts w:cs="Arial"/>
          <w:color w:val="FF0000"/>
          <w:sz w:val="20"/>
        </w:rPr>
        <w:t>Scheda attrezzatura” (all.02).</w:t>
      </w:r>
    </w:p>
    <w:p w14:paraId="6D7580A9" w14:textId="77777777" w:rsidR="00D34BEB" w:rsidRPr="003E16D2" w:rsidRDefault="00D34BEB" w:rsidP="00D34BE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color w:val="FF0000"/>
          <w:sz w:val="20"/>
        </w:rPr>
        <w:t xml:space="preserve">Nel caso in cui sia affidata a terzi la distribuzione dei prodotti fitosanitari …….  </w:t>
      </w:r>
    </w:p>
    <w:p w14:paraId="4FD5C309" w14:textId="77777777" w:rsidR="00F3729A" w:rsidRDefault="00F3729A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6A822FC" w14:textId="77777777" w:rsidR="000263CF" w:rsidRDefault="000263CF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B52FAE9" w14:textId="77777777" w:rsidR="00CE1702" w:rsidRDefault="00CE1702" w:rsidP="00343CD9">
      <w:pPr>
        <w:numPr>
          <w:ilvl w:val="2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8" w:name="_Toc473109384"/>
      <w:r w:rsidRPr="00CE1702">
        <w:rPr>
          <w:b/>
          <w:sz w:val="20"/>
          <w:szCs w:val="20"/>
        </w:rPr>
        <w:lastRenderedPageBreak/>
        <w:t>Pulizia delle macchine distributrici di prodotti fitosanitari</w:t>
      </w:r>
      <w:bookmarkEnd w:id="38"/>
    </w:p>
    <w:p w14:paraId="09707C90" w14:textId="77777777" w:rsidR="001E5153" w:rsidRDefault="001E5153" w:rsidP="001E5153">
      <w:pPr>
        <w:pStyle w:val="Paragrafoelenco"/>
        <w:tabs>
          <w:tab w:val="left" w:pos="851"/>
        </w:tabs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3B675177" w14:textId="77777777" w:rsidR="00A16D40" w:rsidRPr="00454131" w:rsidRDefault="00F9519B" w:rsidP="000C753E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454131">
        <w:rPr>
          <w:rFonts w:cs="Arial"/>
          <w:sz w:val="20"/>
        </w:rPr>
        <w:t xml:space="preserve">Le macchine distributrici di prodotti fitosanitari sono oggetto di pulizia </w:t>
      </w:r>
      <w:r w:rsidR="00A16D40" w:rsidRPr="00454131">
        <w:rPr>
          <w:rFonts w:cs="Arial"/>
          <w:sz w:val="20"/>
        </w:rPr>
        <w:t>al termine delle operazioni di distribuzione</w:t>
      </w:r>
      <w:r w:rsidR="001B2A75">
        <w:rPr>
          <w:rFonts w:cs="Arial"/>
          <w:sz w:val="20"/>
        </w:rPr>
        <w:t xml:space="preserve"> nel rispetto delle prescrizioni contenute nella </w:t>
      </w:r>
      <w:r w:rsidR="001B2A75" w:rsidRPr="00166341">
        <w:rPr>
          <w:sz w:val="20"/>
        </w:rPr>
        <w:t>revisione corrente del documento “</w:t>
      </w:r>
      <w:r w:rsidR="001B2A75">
        <w:rPr>
          <w:sz w:val="20"/>
        </w:rPr>
        <w:t>Regolamento intercomunale di Polizia rurale” applicabile</w:t>
      </w:r>
      <w:r w:rsidR="000C753E">
        <w:rPr>
          <w:sz w:val="20"/>
        </w:rPr>
        <w:t xml:space="preserve">. È adottato </w:t>
      </w:r>
      <w:r w:rsidR="00A16D40" w:rsidRPr="00454131">
        <w:rPr>
          <w:rFonts w:cs="Arial"/>
          <w:sz w:val="20"/>
        </w:rPr>
        <w:t xml:space="preserve">ogni accorgimento utile per evitare </w:t>
      </w:r>
      <w:r w:rsidR="000C753E">
        <w:rPr>
          <w:rFonts w:cs="Arial"/>
          <w:sz w:val="20"/>
        </w:rPr>
        <w:t>l’</w:t>
      </w:r>
      <w:r w:rsidR="00A16D40" w:rsidRPr="00454131">
        <w:rPr>
          <w:rFonts w:cs="Arial"/>
          <w:sz w:val="20"/>
        </w:rPr>
        <w:t>inquinamento ambientale.</w:t>
      </w:r>
    </w:p>
    <w:p w14:paraId="05AD2211" w14:textId="77777777" w:rsidR="00F9519B" w:rsidRPr="00483E1B" w:rsidRDefault="00F9519B" w:rsidP="00265002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relative </w:t>
      </w:r>
      <w:r>
        <w:rPr>
          <w:rFonts w:cs="Arial"/>
          <w:sz w:val="20"/>
        </w:rPr>
        <w:t xml:space="preserve">alle operazioni di pulizia eseguite 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“</w:t>
      </w:r>
      <w:r w:rsidR="00265002" w:rsidRPr="00483E1B">
        <w:rPr>
          <w:rFonts w:cs="Arial"/>
          <w:color w:val="FF0000"/>
          <w:sz w:val="20"/>
        </w:rPr>
        <w:t>Scheda Vigneto” (mod. all. 01)</w:t>
      </w:r>
      <w:r w:rsidRPr="00483E1B">
        <w:rPr>
          <w:rFonts w:cs="Arial"/>
          <w:color w:val="FF0000"/>
          <w:sz w:val="20"/>
        </w:rPr>
        <w:t>.</w:t>
      </w:r>
    </w:p>
    <w:p w14:paraId="5E00A5DD" w14:textId="77777777" w:rsidR="00CE1702" w:rsidRDefault="00CE1702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59E7F842" w14:textId="77777777" w:rsidR="00F9519B" w:rsidRDefault="00F9519B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332BE82D" w14:textId="77777777" w:rsidR="00CE1702" w:rsidRDefault="00CE1702" w:rsidP="00343CD9">
      <w:pPr>
        <w:numPr>
          <w:ilvl w:val="2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39" w:name="_Toc473109385"/>
      <w:r w:rsidRPr="00CE1702">
        <w:rPr>
          <w:b/>
          <w:sz w:val="20"/>
          <w:szCs w:val="20"/>
        </w:rPr>
        <w:t>Manutenzione delle macchine distributrici di prodotti fitosanitari</w:t>
      </w:r>
      <w:bookmarkEnd w:id="39"/>
    </w:p>
    <w:p w14:paraId="3676C4EA" w14:textId="77777777" w:rsidR="001E5153" w:rsidRDefault="001E5153" w:rsidP="00CE170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056D1230" w14:textId="77777777" w:rsidR="00731A6C" w:rsidRDefault="00F9519B" w:rsidP="00F9519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macchine distributrici di prodotti fitosanitari </w:t>
      </w:r>
      <w:r w:rsidR="00B94FCA">
        <w:rPr>
          <w:rFonts w:cs="Arial"/>
          <w:sz w:val="20"/>
        </w:rPr>
        <w:t xml:space="preserve">sono mantenute </w:t>
      </w:r>
      <w:r w:rsidR="001E5153" w:rsidRPr="003E16D2">
        <w:rPr>
          <w:rFonts w:cs="Arial"/>
          <w:sz w:val="20"/>
        </w:rPr>
        <w:t>in uno stato di funzio</w:t>
      </w:r>
      <w:r w:rsidR="00B94FCA">
        <w:rPr>
          <w:rFonts w:cs="Arial"/>
          <w:sz w:val="20"/>
        </w:rPr>
        <w:t xml:space="preserve">namento efficiente </w:t>
      </w:r>
      <w:r w:rsidR="00454131">
        <w:rPr>
          <w:rFonts w:cs="Arial"/>
          <w:sz w:val="20"/>
        </w:rPr>
        <w:t>mediante appositi interventi manutentivi</w:t>
      </w:r>
      <w:r w:rsidR="00731A6C">
        <w:rPr>
          <w:rFonts w:cs="Arial"/>
          <w:sz w:val="20"/>
        </w:rPr>
        <w:t xml:space="preserve"> eseguiti secondo quanto prescritto nei libretti d’</w:t>
      </w:r>
      <w:r w:rsidR="000C753E">
        <w:rPr>
          <w:rFonts w:cs="Arial"/>
          <w:sz w:val="20"/>
        </w:rPr>
        <w:t xml:space="preserve">uso </w:t>
      </w:r>
      <w:r w:rsidR="00731A6C">
        <w:rPr>
          <w:rFonts w:cs="Arial"/>
          <w:sz w:val="20"/>
        </w:rPr>
        <w:t>e manutenzione</w:t>
      </w:r>
      <w:r w:rsidR="000C753E">
        <w:rPr>
          <w:rFonts w:cs="Arial"/>
          <w:sz w:val="20"/>
        </w:rPr>
        <w:t xml:space="preserve"> e nella </w:t>
      </w:r>
      <w:r w:rsidR="000C753E" w:rsidRPr="00166341">
        <w:rPr>
          <w:sz w:val="20"/>
        </w:rPr>
        <w:t>revisione corrente del documento “</w:t>
      </w:r>
      <w:r w:rsidR="000C753E">
        <w:rPr>
          <w:sz w:val="20"/>
        </w:rPr>
        <w:t>Regolamento intercomunale di Polizia rurale” applicabile</w:t>
      </w:r>
      <w:r>
        <w:rPr>
          <w:rFonts w:cs="Arial"/>
          <w:sz w:val="20"/>
        </w:rPr>
        <w:t>.</w:t>
      </w:r>
      <w:r w:rsidR="00454131">
        <w:rPr>
          <w:rFonts w:cs="Arial"/>
          <w:sz w:val="20"/>
        </w:rPr>
        <w:t xml:space="preserve"> </w:t>
      </w:r>
    </w:p>
    <w:p w14:paraId="445F725C" w14:textId="77777777" w:rsidR="00307640" w:rsidRDefault="00F9519B" w:rsidP="00F9519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relative </w:t>
      </w:r>
      <w:r w:rsidR="00AB437F">
        <w:rPr>
          <w:rFonts w:cs="Arial"/>
          <w:sz w:val="20"/>
        </w:rPr>
        <w:t>all’esecuzione de</w:t>
      </w:r>
      <w:r w:rsidR="00A16D40">
        <w:rPr>
          <w:rFonts w:cs="Arial"/>
          <w:sz w:val="20"/>
        </w:rPr>
        <w:t>g</w:t>
      </w:r>
      <w:r>
        <w:rPr>
          <w:rFonts w:cs="Arial"/>
          <w:sz w:val="20"/>
        </w:rPr>
        <w:t xml:space="preserve">li interventi manutentivi 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</w:t>
      </w:r>
      <w:r w:rsidRPr="00483E1B">
        <w:rPr>
          <w:rFonts w:cs="Arial"/>
          <w:color w:val="FF0000"/>
          <w:sz w:val="20"/>
        </w:rPr>
        <w:t>“Scheda attrezzatura” (all.0</w:t>
      </w:r>
      <w:r w:rsidR="00B35D37" w:rsidRPr="00483E1B">
        <w:rPr>
          <w:rFonts w:cs="Arial"/>
          <w:color w:val="FF0000"/>
          <w:sz w:val="20"/>
        </w:rPr>
        <w:t>2</w:t>
      </w:r>
      <w:r w:rsidRPr="00483E1B">
        <w:rPr>
          <w:rFonts w:cs="Arial"/>
          <w:color w:val="FF0000"/>
          <w:sz w:val="20"/>
        </w:rPr>
        <w:t>).</w:t>
      </w:r>
    </w:p>
    <w:p w14:paraId="1CB312BC" w14:textId="77777777" w:rsidR="00FE41EE" w:rsidRDefault="00FE41EE" w:rsidP="00EF3713">
      <w:pPr>
        <w:spacing w:after="0" w:line="240" w:lineRule="auto"/>
        <w:rPr>
          <w:b/>
          <w:sz w:val="20"/>
          <w:szCs w:val="20"/>
        </w:rPr>
      </w:pPr>
    </w:p>
    <w:p w14:paraId="1CE26B93" w14:textId="77777777" w:rsidR="00EF3713" w:rsidRDefault="00EF3713" w:rsidP="00EF3713">
      <w:pPr>
        <w:spacing w:after="0" w:line="240" w:lineRule="auto"/>
        <w:rPr>
          <w:b/>
          <w:sz w:val="20"/>
          <w:szCs w:val="20"/>
        </w:rPr>
      </w:pPr>
    </w:p>
    <w:p w14:paraId="35459F80" w14:textId="77777777" w:rsidR="005E12D2" w:rsidRPr="00894059" w:rsidRDefault="00A748F5" w:rsidP="00894059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40" w:name="_Toc473109386"/>
      <w:r w:rsidRPr="00894059">
        <w:rPr>
          <w:b/>
          <w:sz w:val="20"/>
          <w:szCs w:val="20"/>
        </w:rPr>
        <w:t>GESTIONE DELLA RACCOLTA</w:t>
      </w:r>
      <w:bookmarkEnd w:id="40"/>
    </w:p>
    <w:p w14:paraId="4B04B4B6" w14:textId="77777777" w:rsidR="00DB3F8B" w:rsidRDefault="00DB3F8B" w:rsidP="00DB3F8B">
      <w:pPr>
        <w:pStyle w:val="Paragrafoelenco"/>
        <w:tabs>
          <w:tab w:val="left" w:pos="851"/>
        </w:tabs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0E958156" w14:textId="77777777" w:rsidR="005E12D2" w:rsidRDefault="005E12D2" w:rsidP="008B1842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41" w:name="_Toc473109387"/>
      <w:r w:rsidRPr="005E12D2">
        <w:rPr>
          <w:b/>
          <w:sz w:val="20"/>
          <w:szCs w:val="20"/>
        </w:rPr>
        <w:t>Determinazione dell'epoca di raccolta</w:t>
      </w:r>
      <w:bookmarkEnd w:id="41"/>
    </w:p>
    <w:p w14:paraId="188F8434" w14:textId="77777777" w:rsidR="00DB3F8B" w:rsidRPr="003E16D2" w:rsidRDefault="00DB3F8B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4CF8F10" w14:textId="77777777" w:rsidR="00953686" w:rsidRPr="00800147" w:rsidRDefault="00953686" w:rsidP="0095368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596904">
        <w:rPr>
          <w:rFonts w:cs="Arial"/>
          <w:sz w:val="20"/>
        </w:rPr>
        <w:t>In prossimità dell’inizio della raccolta sono prelevati campioni rappresentativi di uva ed effettuato il relativo ammostamento; i campioni di mosto sono consegnati alla  CANTINA DI CONEGLIANO e VITTORIO VENETO S.A.C. per la verifica degli indici di maturazione applicabili.</w:t>
      </w:r>
      <w:r>
        <w:rPr>
          <w:rFonts w:cs="Arial"/>
          <w:sz w:val="20"/>
        </w:rPr>
        <w:t xml:space="preserve"> </w:t>
      </w:r>
    </w:p>
    <w:p w14:paraId="39B0404A" w14:textId="77777777" w:rsidR="00800147" w:rsidRDefault="008912A2" w:rsidP="008912A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L’epoca di raccolta è </w:t>
      </w:r>
      <w:r w:rsidRPr="003E16D2">
        <w:rPr>
          <w:rFonts w:cs="Arial"/>
          <w:sz w:val="20"/>
        </w:rPr>
        <w:t>stabilit</w:t>
      </w:r>
      <w:r w:rsidR="00800147">
        <w:rPr>
          <w:rFonts w:cs="Arial"/>
          <w:sz w:val="20"/>
        </w:rPr>
        <w:t>a</w:t>
      </w:r>
      <w:r w:rsidRPr="003E16D2">
        <w:rPr>
          <w:rFonts w:cs="Arial"/>
          <w:sz w:val="20"/>
        </w:rPr>
        <w:t xml:space="preserve"> sulla base del raggiungimento di valori minimi </w:t>
      </w:r>
      <w:r w:rsidR="00800147">
        <w:rPr>
          <w:rFonts w:cs="Arial"/>
          <w:sz w:val="20"/>
        </w:rPr>
        <w:t xml:space="preserve">previsti per i rispettivi parametri nei </w:t>
      </w:r>
      <w:r w:rsidR="00800147" w:rsidRPr="003E16D2">
        <w:rPr>
          <w:rFonts w:cs="Arial"/>
          <w:sz w:val="20"/>
        </w:rPr>
        <w:t xml:space="preserve">disciplinari di produzione </w:t>
      </w:r>
      <w:r w:rsidR="00800147">
        <w:rPr>
          <w:rFonts w:cs="Arial"/>
          <w:sz w:val="20"/>
        </w:rPr>
        <w:t>applicabili.</w:t>
      </w:r>
      <w:r w:rsidR="00D34BEB">
        <w:rPr>
          <w:rFonts w:cs="Arial"/>
          <w:sz w:val="20"/>
        </w:rPr>
        <w:t xml:space="preserve"> </w:t>
      </w:r>
      <w:r w:rsidR="00E47B4B" w:rsidRPr="00E47B4B">
        <w:rPr>
          <w:rFonts w:cs="Arial"/>
          <w:sz w:val="20"/>
          <w:highlight w:val="yellow"/>
        </w:rPr>
        <w:t>L’apertura della raccolta è comunicata dalla CANTINA DI CONEGLIANO e VITTORIO VENETO S.A.C.</w:t>
      </w:r>
    </w:p>
    <w:p w14:paraId="399F2ACE" w14:textId="77777777" w:rsidR="008912A2" w:rsidRDefault="008912A2" w:rsidP="008467C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A39E519" w14:textId="77777777" w:rsidR="00800147" w:rsidRPr="003C4DED" w:rsidRDefault="00800147" w:rsidP="00800147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A16B5C5" w14:textId="77777777" w:rsidR="005E12D2" w:rsidRDefault="008B1842" w:rsidP="008B1842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42" w:name="_Toc473109388"/>
      <w:commentRangeStart w:id="43"/>
      <w:r>
        <w:rPr>
          <w:b/>
          <w:sz w:val="20"/>
          <w:szCs w:val="20"/>
        </w:rPr>
        <w:t>Raccolta e c</w:t>
      </w:r>
      <w:r w:rsidR="005E12D2" w:rsidRPr="005E12D2">
        <w:rPr>
          <w:b/>
          <w:sz w:val="20"/>
          <w:szCs w:val="20"/>
        </w:rPr>
        <w:t>onferimento dell'uva</w:t>
      </w:r>
      <w:r w:rsidRPr="008B1842">
        <w:rPr>
          <w:b/>
          <w:sz w:val="20"/>
          <w:szCs w:val="20"/>
        </w:rPr>
        <w:t>.</w:t>
      </w:r>
      <w:bookmarkEnd w:id="42"/>
      <w:commentRangeEnd w:id="43"/>
      <w:r w:rsidR="003147C6">
        <w:rPr>
          <w:rStyle w:val="Rimandocommento"/>
          <w:rFonts w:ascii="Times" w:eastAsia="Times New Roman" w:hAnsi="Times" w:cs="Times New Roman"/>
          <w:lang w:eastAsia="it-IT"/>
        </w:rPr>
        <w:commentReference w:id="43"/>
      </w:r>
    </w:p>
    <w:p w14:paraId="2447F732" w14:textId="77777777" w:rsidR="005E12D2" w:rsidRDefault="005E12D2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7E30E94" w14:textId="77777777" w:rsidR="006F6DE1" w:rsidRDefault="008B1842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EB77CB">
        <w:rPr>
          <w:rFonts w:cs="Arial"/>
          <w:sz w:val="20"/>
        </w:rPr>
        <w:t xml:space="preserve">Le modalità </w:t>
      </w:r>
      <w:r w:rsidR="003C4DED">
        <w:rPr>
          <w:rFonts w:cs="Arial"/>
          <w:sz w:val="20"/>
        </w:rPr>
        <w:t>adottate</w:t>
      </w:r>
      <w:r w:rsidR="003C4DED" w:rsidRPr="00EB77CB">
        <w:rPr>
          <w:rFonts w:cs="Arial"/>
          <w:sz w:val="20"/>
        </w:rPr>
        <w:t xml:space="preserve"> </w:t>
      </w:r>
      <w:r w:rsidRPr="00EB77CB">
        <w:rPr>
          <w:rFonts w:cs="Arial"/>
          <w:sz w:val="20"/>
        </w:rPr>
        <w:t xml:space="preserve">di raccolta e conferimento </w:t>
      </w:r>
      <w:r w:rsidR="00EB77CB" w:rsidRPr="00EB77CB">
        <w:rPr>
          <w:rFonts w:cs="Arial"/>
          <w:sz w:val="20"/>
        </w:rPr>
        <w:t xml:space="preserve">dell’uva </w:t>
      </w:r>
      <w:r w:rsidR="0018724A">
        <w:rPr>
          <w:rFonts w:cs="Arial"/>
          <w:sz w:val="20"/>
        </w:rPr>
        <w:t xml:space="preserve">ne </w:t>
      </w:r>
      <w:r w:rsidRPr="00EB77CB">
        <w:rPr>
          <w:rFonts w:cs="Arial"/>
          <w:sz w:val="20"/>
        </w:rPr>
        <w:t>garanti</w:t>
      </w:r>
      <w:r w:rsidR="00EB77CB" w:rsidRPr="00EB77CB">
        <w:rPr>
          <w:rFonts w:cs="Arial"/>
          <w:sz w:val="20"/>
        </w:rPr>
        <w:t xml:space="preserve">scono </w:t>
      </w:r>
      <w:r w:rsidRPr="00EB77CB">
        <w:rPr>
          <w:rFonts w:cs="Arial"/>
          <w:sz w:val="20"/>
        </w:rPr>
        <w:t>il mantenimento delle caratteristiche qualitat</w:t>
      </w:r>
      <w:r w:rsidR="006F6DE1">
        <w:rPr>
          <w:rFonts w:cs="Arial"/>
          <w:sz w:val="20"/>
        </w:rPr>
        <w:t>ive e di salubrità</w:t>
      </w:r>
      <w:r w:rsidR="0018724A">
        <w:rPr>
          <w:rFonts w:cs="Arial"/>
          <w:sz w:val="20"/>
        </w:rPr>
        <w:t xml:space="preserve">. A </w:t>
      </w:r>
      <w:r w:rsidR="006F6DE1">
        <w:rPr>
          <w:rFonts w:cs="Arial"/>
          <w:sz w:val="20"/>
        </w:rPr>
        <w:t>tal fine i conferimenti sono effettuati:</w:t>
      </w:r>
      <w:r w:rsidR="003C4DED">
        <w:rPr>
          <w:rFonts w:cs="Arial"/>
          <w:sz w:val="20"/>
        </w:rPr>
        <w:t xml:space="preserve"> </w:t>
      </w:r>
    </w:p>
    <w:p w14:paraId="5CB346AA" w14:textId="77777777" w:rsidR="006F6DE1" w:rsidRDefault="006F6DE1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64AACE2F" w14:textId="77777777" w:rsidR="006F6DE1" w:rsidRDefault="006F6DE1" w:rsidP="006F6DE1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utilizzando imballaggi primari </w:t>
      </w:r>
      <w:r w:rsidR="00E43016">
        <w:rPr>
          <w:sz w:val="20"/>
        </w:rPr>
        <w:t>m</w:t>
      </w:r>
      <w:r>
        <w:rPr>
          <w:sz w:val="20"/>
        </w:rPr>
        <w:t>antenuti puliti (§ 4.4.);</w:t>
      </w:r>
    </w:p>
    <w:p w14:paraId="07B4C688" w14:textId="77777777" w:rsidR="006F6DE1" w:rsidRDefault="0018724A" w:rsidP="006F6DE1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EB77CB">
        <w:rPr>
          <w:sz w:val="20"/>
        </w:rPr>
        <w:t>nel tempo più breve possibile dalla raccolta</w:t>
      </w:r>
      <w:r>
        <w:rPr>
          <w:sz w:val="20"/>
        </w:rPr>
        <w:t>.</w:t>
      </w:r>
    </w:p>
    <w:p w14:paraId="3D3100A2" w14:textId="77777777" w:rsidR="006F6DE1" w:rsidRDefault="006F6DE1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BF22DA8" w14:textId="77777777" w:rsidR="007C54CB" w:rsidRDefault="00EB77CB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singole partite di uva conferite sono identificate </w:t>
      </w:r>
      <w:r w:rsidR="007C54CB">
        <w:rPr>
          <w:rFonts w:cs="Arial"/>
          <w:sz w:val="20"/>
        </w:rPr>
        <w:t>mediante l’associazione delle seguenti informazioni:</w:t>
      </w:r>
    </w:p>
    <w:p w14:paraId="34CE419A" w14:textId="77777777" w:rsidR="007C54CB" w:rsidRDefault="007C54CB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67B773EE" w14:textId="77777777" w:rsidR="007C54CB" w:rsidRDefault="007C54CB" w:rsidP="007C54CB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varietà di uva;</w:t>
      </w:r>
    </w:p>
    <w:p w14:paraId="03E75A24" w14:textId="77777777" w:rsidR="007C54CB" w:rsidRDefault="007C54CB" w:rsidP="007C54CB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commentRangeStart w:id="44"/>
      <w:r>
        <w:rPr>
          <w:sz w:val="20"/>
        </w:rPr>
        <w:t xml:space="preserve">numero identificativo del conferimento assegnato dalla </w:t>
      </w:r>
      <w:r w:rsidRPr="00EB77CB">
        <w:rPr>
          <w:sz w:val="20"/>
        </w:rPr>
        <w:t>CANTINA DI CONEGLIANO e VITTORIO V</w:t>
      </w:r>
      <w:r w:rsidR="003C4DED">
        <w:rPr>
          <w:sz w:val="20"/>
        </w:rPr>
        <w:t>ENETO S.A.C..</w:t>
      </w:r>
      <w:commentRangeEnd w:id="44"/>
      <w:r w:rsidR="007617DB">
        <w:rPr>
          <w:rStyle w:val="Rimandocommento"/>
          <w:rFonts w:ascii="Times" w:eastAsia="Times New Roman" w:hAnsi="Times" w:cs="Times New Roman"/>
          <w:lang w:eastAsia="it-IT"/>
        </w:rPr>
        <w:commentReference w:id="44"/>
      </w:r>
    </w:p>
    <w:p w14:paraId="5D79C109" w14:textId="77777777" w:rsidR="007C54CB" w:rsidRDefault="007C54CB" w:rsidP="007C54C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2EF6BAF" w14:textId="77777777" w:rsidR="007C54CB" w:rsidRPr="007C54CB" w:rsidRDefault="007C54CB" w:rsidP="007C54CB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7C54CB">
        <w:rPr>
          <w:rFonts w:cs="Arial"/>
          <w:sz w:val="20"/>
        </w:rPr>
        <w:t>Le informazioni dei singoli co</w:t>
      </w:r>
      <w:r w:rsidR="003147C6">
        <w:rPr>
          <w:rFonts w:cs="Arial"/>
          <w:sz w:val="20"/>
        </w:rPr>
        <w:t>nferimenti sono completat</w:t>
      </w:r>
      <w:r w:rsidRPr="007C54CB">
        <w:rPr>
          <w:rFonts w:cs="Arial"/>
          <w:sz w:val="20"/>
        </w:rPr>
        <w:t>e dai seguenti dati:</w:t>
      </w:r>
    </w:p>
    <w:p w14:paraId="5602E440" w14:textId="77777777" w:rsidR="007C54CB" w:rsidRDefault="007C54CB" w:rsidP="007C54CB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</w:p>
    <w:p w14:paraId="47FB569F" w14:textId="77777777" w:rsidR="007C54CB" w:rsidRDefault="007C54CB" w:rsidP="007C54CB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quantitativo di uva conferita;</w:t>
      </w:r>
    </w:p>
    <w:p w14:paraId="1036F6C5" w14:textId="77777777" w:rsidR="007C54CB" w:rsidRDefault="007C54CB" w:rsidP="007C54CB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valori dei parametri </w:t>
      </w:r>
      <w:r w:rsidR="009A64B5">
        <w:rPr>
          <w:sz w:val="20"/>
        </w:rPr>
        <w:t xml:space="preserve">qualitativi </w:t>
      </w:r>
      <w:r>
        <w:rPr>
          <w:sz w:val="20"/>
        </w:rPr>
        <w:t>controllati in sede di accettazione.</w:t>
      </w:r>
    </w:p>
    <w:p w14:paraId="27A59159" w14:textId="77777777" w:rsidR="007C54CB" w:rsidRDefault="007C54CB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5C5DC80" w14:textId="77777777" w:rsidR="007C54CB" w:rsidRDefault="007C54CB" w:rsidP="008B184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>Le suddette informazioni</w:t>
      </w:r>
      <w:r w:rsidR="009A64B5">
        <w:rPr>
          <w:rFonts w:cs="Arial"/>
          <w:sz w:val="20"/>
        </w:rPr>
        <w:t xml:space="preserve"> </w:t>
      </w:r>
      <w:r w:rsidR="003147C6">
        <w:rPr>
          <w:rFonts w:cs="Arial"/>
          <w:sz w:val="20"/>
        </w:rPr>
        <w:t>sono registrate</w:t>
      </w:r>
      <w:r>
        <w:rPr>
          <w:rFonts w:cs="Arial"/>
          <w:sz w:val="20"/>
        </w:rPr>
        <w:t xml:space="preserve"> dalla </w:t>
      </w:r>
      <w:r w:rsidRPr="00EB77CB">
        <w:rPr>
          <w:rFonts w:cs="Arial"/>
          <w:sz w:val="20"/>
        </w:rPr>
        <w:t>CANTINA DI CONEGLIANO e VITTORIO VENETO S.A.C.</w:t>
      </w:r>
      <w:r w:rsidR="00E47B4B">
        <w:rPr>
          <w:rFonts w:cs="Arial"/>
          <w:sz w:val="20"/>
        </w:rPr>
        <w:t xml:space="preserve"> e stampate nelle </w:t>
      </w:r>
      <w:commentRangeStart w:id="45"/>
      <w:r w:rsidR="00E47B4B">
        <w:rPr>
          <w:rFonts w:cs="Arial"/>
          <w:sz w:val="20"/>
        </w:rPr>
        <w:t xml:space="preserve">“bolle di conferimento”  </w:t>
      </w:r>
      <w:commentRangeEnd w:id="45"/>
      <w:r w:rsidR="00E47B4B">
        <w:rPr>
          <w:rStyle w:val="Rimandocommento"/>
          <w:rFonts w:ascii="Times" w:hAnsi="Times"/>
        </w:rPr>
        <w:commentReference w:id="45"/>
      </w:r>
    </w:p>
    <w:p w14:paraId="62A8D3D1" w14:textId="77777777" w:rsidR="00E43016" w:rsidRDefault="00E43016" w:rsidP="00E4301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relative </w:t>
      </w:r>
      <w:r>
        <w:rPr>
          <w:rFonts w:cs="Arial"/>
          <w:sz w:val="20"/>
        </w:rPr>
        <w:t xml:space="preserve">agli imballaggi utilizzati 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</w:t>
      </w:r>
      <w:r w:rsidRPr="009A64B5">
        <w:rPr>
          <w:rFonts w:cs="Arial"/>
          <w:color w:val="FF0000"/>
          <w:sz w:val="20"/>
        </w:rPr>
        <w:t xml:space="preserve">“Scheda </w:t>
      </w:r>
      <w:r w:rsidR="009A78C4" w:rsidRPr="009A64B5">
        <w:rPr>
          <w:rFonts w:cs="Arial"/>
          <w:color w:val="FF0000"/>
          <w:sz w:val="20"/>
        </w:rPr>
        <w:t>vendemmia</w:t>
      </w:r>
      <w:r w:rsidRPr="009A64B5">
        <w:rPr>
          <w:rFonts w:cs="Arial"/>
          <w:color w:val="FF0000"/>
          <w:sz w:val="20"/>
        </w:rPr>
        <w:t>” (all.03).</w:t>
      </w:r>
    </w:p>
    <w:p w14:paraId="01D2F769" w14:textId="77777777" w:rsidR="00953686" w:rsidRDefault="00953686" w:rsidP="00E4301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56A1BA3" w14:textId="77777777" w:rsidR="00953686" w:rsidRPr="00F9519B" w:rsidRDefault="00953686" w:rsidP="00E4301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2B3014E" w14:textId="77777777" w:rsidR="00E47B4B" w:rsidRDefault="00E47B4B">
      <w:pPr>
        <w:rPr>
          <w:b/>
          <w:sz w:val="20"/>
          <w:szCs w:val="20"/>
        </w:rPr>
      </w:pPr>
      <w:bookmarkStart w:id="46" w:name="_Toc473109389"/>
      <w:r>
        <w:rPr>
          <w:b/>
          <w:sz w:val="20"/>
          <w:szCs w:val="20"/>
        </w:rPr>
        <w:br w:type="page"/>
      </w:r>
    </w:p>
    <w:p w14:paraId="4845C395" w14:textId="77777777" w:rsidR="005E12D2" w:rsidRDefault="005E12D2" w:rsidP="008B1842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r w:rsidRPr="005E12D2">
        <w:rPr>
          <w:b/>
          <w:sz w:val="20"/>
          <w:szCs w:val="20"/>
        </w:rPr>
        <w:lastRenderedPageBreak/>
        <w:t>Controllo dei residui dei principi attivi</w:t>
      </w:r>
      <w:bookmarkEnd w:id="46"/>
    </w:p>
    <w:p w14:paraId="376D1873" w14:textId="77777777" w:rsidR="00333AAB" w:rsidRDefault="00333AAB" w:rsidP="005E12D2">
      <w:pPr>
        <w:tabs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</w:p>
    <w:p w14:paraId="6F4FCE23" w14:textId="77777777" w:rsidR="002060AA" w:rsidRDefault="00FB184B" w:rsidP="002060A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commentRangeStart w:id="47"/>
      <w:r w:rsidRPr="002060AA">
        <w:rPr>
          <w:rFonts w:cs="Arial"/>
          <w:sz w:val="20"/>
        </w:rPr>
        <w:t xml:space="preserve">In sede di raccolta </w:t>
      </w:r>
      <w:r w:rsidR="002060AA" w:rsidRPr="002060AA">
        <w:rPr>
          <w:rFonts w:cs="Arial"/>
          <w:sz w:val="20"/>
        </w:rPr>
        <w:t xml:space="preserve">è eseguito un controllo analitico </w:t>
      </w:r>
      <w:r w:rsidR="002060AA">
        <w:rPr>
          <w:rFonts w:cs="Arial"/>
          <w:sz w:val="20"/>
        </w:rPr>
        <w:t xml:space="preserve">relativo ai principi attivi utilizzati nella difesa integrata (§ 3). </w:t>
      </w:r>
      <w:commentRangeEnd w:id="47"/>
      <w:r w:rsidR="00DE73FF">
        <w:rPr>
          <w:rStyle w:val="Rimandocommento"/>
          <w:rFonts w:ascii="Times" w:hAnsi="Times"/>
        </w:rPr>
        <w:commentReference w:id="47"/>
      </w:r>
    </w:p>
    <w:p w14:paraId="63A4172A" w14:textId="77777777" w:rsidR="002060AA" w:rsidRPr="00E42F86" w:rsidRDefault="002060AA" w:rsidP="002060AA">
      <w:pPr>
        <w:pStyle w:val="Rientrocorpodeltesto"/>
        <w:tabs>
          <w:tab w:val="num" w:pos="0"/>
        </w:tabs>
        <w:ind w:firstLine="851"/>
        <w:rPr>
          <w:rFonts w:cs="Arial"/>
          <w:color w:val="0070C0"/>
          <w:sz w:val="20"/>
          <w:szCs w:val="19"/>
        </w:rPr>
      </w:pPr>
      <w:commentRangeStart w:id="48"/>
      <w:r w:rsidRPr="0045582D">
        <w:rPr>
          <w:rFonts w:cs="Arial"/>
          <w:sz w:val="20"/>
          <w:szCs w:val="19"/>
        </w:rPr>
        <w:t xml:space="preserve">L’effettuazione delle analisi è coordinata dalla </w:t>
      </w:r>
      <w:r w:rsidRPr="0045582D">
        <w:rPr>
          <w:rFonts w:cs="Arial"/>
          <w:sz w:val="20"/>
        </w:rPr>
        <w:t>CANTINA DI CONEGLIANO e VITTORIO VENETO S.A.C..</w:t>
      </w:r>
      <w:commentRangeEnd w:id="48"/>
      <w:r w:rsidR="00DE73FF">
        <w:rPr>
          <w:rStyle w:val="Rimandocommento"/>
          <w:rFonts w:ascii="Times" w:hAnsi="Times"/>
        </w:rPr>
        <w:commentReference w:id="48"/>
      </w:r>
    </w:p>
    <w:p w14:paraId="2919893D" w14:textId="77777777" w:rsidR="009A78C4" w:rsidRPr="00B703C6" w:rsidRDefault="009A78C4" w:rsidP="009A78C4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>informazioni relative</w:t>
      </w:r>
      <w:r w:rsidR="00C67415">
        <w:rPr>
          <w:rFonts w:cs="Arial"/>
          <w:sz w:val="20"/>
        </w:rPr>
        <w:t xml:space="preserve"> ai controlli effettuati </w:t>
      </w:r>
      <w:r>
        <w:rPr>
          <w:rFonts w:cs="Arial"/>
          <w:sz w:val="20"/>
        </w:rPr>
        <w:t xml:space="preserve">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</w:t>
      </w:r>
      <w:r w:rsidRPr="00B703C6">
        <w:rPr>
          <w:rFonts w:cs="Arial"/>
          <w:color w:val="FF0000"/>
          <w:sz w:val="20"/>
        </w:rPr>
        <w:t xml:space="preserve">“Scheda </w:t>
      </w:r>
      <w:r w:rsidR="008123F0" w:rsidRPr="00B703C6">
        <w:rPr>
          <w:rFonts w:cs="Arial"/>
          <w:color w:val="FF0000"/>
          <w:sz w:val="20"/>
        </w:rPr>
        <w:t>v</w:t>
      </w:r>
      <w:r w:rsidRPr="00B703C6">
        <w:rPr>
          <w:rFonts w:cs="Arial"/>
          <w:color w:val="FF0000"/>
          <w:sz w:val="20"/>
        </w:rPr>
        <w:t>endemmia” (all.03).</w:t>
      </w:r>
    </w:p>
    <w:p w14:paraId="53B2C0FA" w14:textId="77777777" w:rsidR="003E16D2" w:rsidRDefault="003E16D2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BA20C2B" w14:textId="77777777" w:rsidR="00E47B4B" w:rsidRDefault="00E47B4B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62B97CD3" w14:textId="77777777" w:rsidR="005E12D2" w:rsidRDefault="005E12D2" w:rsidP="008B1842">
      <w:pPr>
        <w:numPr>
          <w:ilvl w:val="1"/>
          <w:numId w:val="1"/>
        </w:numPr>
        <w:tabs>
          <w:tab w:val="left" w:pos="851"/>
        </w:tabs>
        <w:spacing w:after="0" w:line="240" w:lineRule="auto"/>
        <w:outlineLvl w:val="0"/>
        <w:rPr>
          <w:b/>
          <w:sz w:val="20"/>
          <w:szCs w:val="20"/>
        </w:rPr>
      </w:pPr>
      <w:bookmarkStart w:id="49" w:name="_Toc473109390"/>
      <w:r w:rsidRPr="005E12D2">
        <w:rPr>
          <w:b/>
          <w:sz w:val="20"/>
          <w:szCs w:val="20"/>
        </w:rPr>
        <w:t>Gestione degli imballaggi utilizzati nella raccolta</w:t>
      </w:r>
      <w:bookmarkEnd w:id="49"/>
    </w:p>
    <w:p w14:paraId="00F69521" w14:textId="77777777" w:rsidR="00E43016" w:rsidRDefault="00E43016" w:rsidP="00E43016">
      <w:pPr>
        <w:tabs>
          <w:tab w:val="left" w:pos="851"/>
        </w:tabs>
        <w:spacing w:after="0" w:line="240" w:lineRule="auto"/>
        <w:ind w:left="851"/>
        <w:jc w:val="both"/>
        <w:outlineLvl w:val="0"/>
        <w:rPr>
          <w:b/>
          <w:sz w:val="20"/>
          <w:szCs w:val="20"/>
        </w:rPr>
      </w:pPr>
    </w:p>
    <w:p w14:paraId="0EC3CABD" w14:textId="77777777" w:rsidR="00333AAB" w:rsidRPr="00E43016" w:rsidRDefault="00E43016" w:rsidP="00E4301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E43016">
        <w:rPr>
          <w:rFonts w:cs="Arial"/>
          <w:sz w:val="20"/>
        </w:rPr>
        <w:t>Gli imballaggi primari utilizzati nella raccolta sono</w:t>
      </w:r>
      <w:r>
        <w:rPr>
          <w:rFonts w:cs="Arial"/>
          <w:sz w:val="20"/>
        </w:rPr>
        <w:t xml:space="preserve"> conservati </w:t>
      </w:r>
      <w:r w:rsidRPr="00E43016">
        <w:rPr>
          <w:rFonts w:cs="Arial"/>
          <w:sz w:val="20"/>
        </w:rPr>
        <w:t>con le seguenti modalità  in modo idoneo a garantire l’assenza di contaminazioni nocive alla salute ed in particolare:</w:t>
      </w:r>
    </w:p>
    <w:p w14:paraId="08456D89" w14:textId="77777777" w:rsidR="00E43016" w:rsidRDefault="00E43016" w:rsidP="00E43016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</w:p>
    <w:p w14:paraId="6A87DA93" w14:textId="77777777" w:rsidR="00E43016" w:rsidRPr="00DF6D8A" w:rsidRDefault="00DE73B9" w:rsidP="00E43016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 xml:space="preserve">le </w:t>
      </w:r>
      <w:r w:rsidR="00DF6D8A" w:rsidRPr="00DF6D8A">
        <w:rPr>
          <w:sz w:val="20"/>
          <w:highlight w:val="yellow"/>
        </w:rPr>
        <w:t>cassette</w:t>
      </w:r>
      <w:r w:rsidR="00DE73FF">
        <w:rPr>
          <w:sz w:val="20"/>
          <w:highlight w:val="yellow"/>
        </w:rPr>
        <w:t xml:space="preserve"> ..</w:t>
      </w:r>
    </w:p>
    <w:p w14:paraId="78D92BA1" w14:textId="77777777" w:rsidR="00E43016" w:rsidRPr="00DF6D8A" w:rsidRDefault="00DE73B9" w:rsidP="00E43016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 xml:space="preserve">il </w:t>
      </w:r>
      <w:r w:rsidR="00E43016" w:rsidRPr="00DF6D8A">
        <w:rPr>
          <w:sz w:val="20"/>
          <w:highlight w:val="yellow"/>
        </w:rPr>
        <w:t>telo dei carri;</w:t>
      </w:r>
    </w:p>
    <w:p w14:paraId="3E6BA923" w14:textId="77777777" w:rsidR="00E43016" w:rsidRPr="00DF6D8A" w:rsidRDefault="00DE73B9" w:rsidP="00E43016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 xml:space="preserve">la </w:t>
      </w:r>
      <w:r w:rsidR="00E43016" w:rsidRPr="00DF6D8A">
        <w:rPr>
          <w:sz w:val="20"/>
          <w:highlight w:val="yellow"/>
        </w:rPr>
        <w:t>benna (utilizzata in vigneto per caricare i carri);</w:t>
      </w:r>
    </w:p>
    <w:p w14:paraId="4344820D" w14:textId="77777777" w:rsidR="00E43016" w:rsidRPr="00DF6D8A" w:rsidRDefault="00DE73B9" w:rsidP="00E43016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 xml:space="preserve">la </w:t>
      </w:r>
      <w:r w:rsidR="00E43016" w:rsidRPr="00DF6D8A">
        <w:rPr>
          <w:sz w:val="20"/>
          <w:highlight w:val="yellow"/>
        </w:rPr>
        <w:t>barella o vasca</w:t>
      </w:r>
    </w:p>
    <w:p w14:paraId="363DFA80" w14:textId="77777777" w:rsidR="00E43016" w:rsidRPr="00DF6D8A" w:rsidRDefault="00E43016" w:rsidP="00E43016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>vendemmia meccanica: da vendemmiatrice a barella</w:t>
      </w:r>
    </w:p>
    <w:p w14:paraId="02BFC8CF" w14:textId="77777777" w:rsidR="00E43016" w:rsidRPr="00E43016" w:rsidRDefault="00E43016" w:rsidP="00E4301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2876B8B" w14:textId="77777777" w:rsidR="00DE73B9" w:rsidRPr="00F9519B" w:rsidRDefault="00DE73B9" w:rsidP="00DE73B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relative </w:t>
      </w:r>
      <w:r>
        <w:rPr>
          <w:rFonts w:cs="Arial"/>
          <w:sz w:val="20"/>
        </w:rPr>
        <w:t xml:space="preserve">alle modalità di conservazione degli imballaggi 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“</w:t>
      </w:r>
      <w:r w:rsidRPr="00B703C6">
        <w:rPr>
          <w:rFonts w:cs="Arial"/>
          <w:color w:val="FF0000"/>
          <w:sz w:val="20"/>
        </w:rPr>
        <w:t xml:space="preserve">Scheda </w:t>
      </w:r>
      <w:r w:rsidR="009A78C4" w:rsidRPr="00B703C6">
        <w:rPr>
          <w:rFonts w:cs="Arial"/>
          <w:color w:val="FF0000"/>
          <w:sz w:val="20"/>
        </w:rPr>
        <w:t>Vendemmia</w:t>
      </w:r>
      <w:r w:rsidRPr="00B703C6">
        <w:rPr>
          <w:rFonts w:cs="Arial"/>
          <w:color w:val="FF0000"/>
          <w:sz w:val="20"/>
        </w:rPr>
        <w:t>” (all.03).</w:t>
      </w:r>
    </w:p>
    <w:p w14:paraId="70356BC4" w14:textId="77777777" w:rsidR="00DE73B9" w:rsidRDefault="004321F7" w:rsidP="00594EB7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594EB7">
        <w:rPr>
          <w:rFonts w:cs="Arial"/>
          <w:sz w:val="20"/>
        </w:rPr>
        <w:t xml:space="preserve">Gli imballaggi </w:t>
      </w:r>
      <w:r w:rsidR="00E43016">
        <w:rPr>
          <w:rFonts w:cs="Arial"/>
          <w:sz w:val="20"/>
        </w:rPr>
        <w:t xml:space="preserve">primari </w:t>
      </w:r>
      <w:r w:rsidRPr="00594EB7">
        <w:rPr>
          <w:rFonts w:cs="Arial"/>
          <w:sz w:val="20"/>
        </w:rPr>
        <w:t>utilizzati nella raccolta sono</w:t>
      </w:r>
      <w:r w:rsidR="00333AAB" w:rsidRPr="00594EB7">
        <w:rPr>
          <w:rFonts w:cs="Arial"/>
          <w:sz w:val="20"/>
        </w:rPr>
        <w:t xml:space="preserve"> </w:t>
      </w:r>
      <w:r w:rsidR="00E43016">
        <w:rPr>
          <w:rFonts w:cs="Arial"/>
          <w:sz w:val="20"/>
        </w:rPr>
        <w:t xml:space="preserve">mantenuti </w:t>
      </w:r>
      <w:r w:rsidR="00333AAB" w:rsidRPr="00594EB7">
        <w:rPr>
          <w:rFonts w:cs="Arial"/>
          <w:sz w:val="20"/>
        </w:rPr>
        <w:t>puliti</w:t>
      </w:r>
      <w:r w:rsidR="00E43016">
        <w:rPr>
          <w:rFonts w:cs="Arial"/>
          <w:sz w:val="20"/>
        </w:rPr>
        <w:t xml:space="preserve"> mediante l’esecuzione d</w:t>
      </w:r>
      <w:r w:rsidR="00DE73B9">
        <w:rPr>
          <w:rFonts w:cs="Arial"/>
          <w:sz w:val="20"/>
        </w:rPr>
        <w:t xml:space="preserve">elle seguenti operazioni di </w:t>
      </w:r>
      <w:r w:rsidR="00E43016">
        <w:rPr>
          <w:rFonts w:cs="Arial"/>
          <w:sz w:val="20"/>
        </w:rPr>
        <w:t>pulizia</w:t>
      </w:r>
      <w:r w:rsidR="00DE73B9">
        <w:rPr>
          <w:rFonts w:cs="Arial"/>
          <w:sz w:val="20"/>
        </w:rPr>
        <w:t xml:space="preserve">  </w:t>
      </w:r>
    </w:p>
    <w:p w14:paraId="4C743EDB" w14:textId="77777777" w:rsidR="00DE73B9" w:rsidRDefault="00DE73B9" w:rsidP="00594EB7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229C2CC1" w14:textId="77777777" w:rsidR="00DE73B9" w:rsidRPr="00DF6D8A" w:rsidRDefault="00DE73B9" w:rsidP="00DE73B9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>le cassette ……..(le cassette spesso non sono a norma, verificare);</w:t>
      </w:r>
    </w:p>
    <w:p w14:paraId="5C6DAFBE" w14:textId="77777777" w:rsidR="00DE73B9" w:rsidRPr="00DF6D8A" w:rsidRDefault="00DE73B9" w:rsidP="00DE73B9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>il telo dei carri;</w:t>
      </w:r>
    </w:p>
    <w:p w14:paraId="76FBFEBC" w14:textId="77777777" w:rsidR="00DE73B9" w:rsidRPr="00DF6D8A" w:rsidRDefault="00DE73B9" w:rsidP="00DE73B9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>la benna (utilizzata in vigneto per caricare i carri);</w:t>
      </w:r>
    </w:p>
    <w:p w14:paraId="3C687605" w14:textId="77777777" w:rsidR="00DE73B9" w:rsidRPr="00DF6D8A" w:rsidRDefault="00DE73B9" w:rsidP="00DE73B9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>la barella o vasca</w:t>
      </w:r>
    </w:p>
    <w:p w14:paraId="0E84843F" w14:textId="77777777" w:rsidR="00DE73B9" w:rsidRPr="00DF6D8A" w:rsidRDefault="00DE73B9" w:rsidP="00DE73B9">
      <w:pPr>
        <w:numPr>
          <w:ilvl w:val="0"/>
          <w:numId w:val="2"/>
        </w:numPr>
        <w:spacing w:after="0" w:line="240" w:lineRule="auto"/>
        <w:jc w:val="both"/>
        <w:rPr>
          <w:sz w:val="20"/>
          <w:highlight w:val="yellow"/>
        </w:rPr>
      </w:pPr>
      <w:r w:rsidRPr="00DF6D8A">
        <w:rPr>
          <w:sz w:val="20"/>
          <w:highlight w:val="yellow"/>
        </w:rPr>
        <w:t>vendemmia meccanica: da vendemmiatrice a barella</w:t>
      </w:r>
    </w:p>
    <w:p w14:paraId="0CD223FB" w14:textId="77777777" w:rsidR="00E43016" w:rsidRDefault="00E43016" w:rsidP="00594EB7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4BB0569" w14:textId="77777777" w:rsidR="00DE73B9" w:rsidRPr="00F9519B" w:rsidRDefault="00DE73B9" w:rsidP="00DE73B9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commentRangeStart w:id="50"/>
      <w:r>
        <w:rPr>
          <w:rFonts w:cs="Arial"/>
          <w:sz w:val="20"/>
        </w:rPr>
        <w:t xml:space="preserve">Le </w:t>
      </w:r>
      <w:r w:rsidRPr="00BD51F5">
        <w:rPr>
          <w:rFonts w:cs="Arial"/>
          <w:sz w:val="20"/>
        </w:rPr>
        <w:t xml:space="preserve">informazioni </w:t>
      </w:r>
      <w:commentRangeEnd w:id="50"/>
      <w:r w:rsidR="00B703C6">
        <w:rPr>
          <w:rStyle w:val="Rimandocommento"/>
          <w:rFonts w:ascii="Times" w:hAnsi="Times"/>
        </w:rPr>
        <w:commentReference w:id="50"/>
      </w:r>
      <w:r w:rsidRPr="00BD51F5">
        <w:rPr>
          <w:rFonts w:cs="Arial"/>
          <w:sz w:val="20"/>
        </w:rPr>
        <w:t xml:space="preserve">relative </w:t>
      </w:r>
      <w:r>
        <w:rPr>
          <w:rFonts w:cs="Arial"/>
          <w:sz w:val="20"/>
        </w:rPr>
        <w:t xml:space="preserve">alle operazioni di pulizia degli imballaggi sono registrate </w:t>
      </w:r>
      <w:r w:rsidRPr="003E16D2">
        <w:rPr>
          <w:rFonts w:cs="Arial"/>
          <w:sz w:val="20"/>
        </w:rPr>
        <w:t>nella</w:t>
      </w:r>
      <w:r>
        <w:rPr>
          <w:rFonts w:cs="Arial"/>
          <w:sz w:val="20"/>
        </w:rPr>
        <w:t xml:space="preserve"> </w:t>
      </w:r>
      <w:r w:rsidRPr="00B703C6">
        <w:rPr>
          <w:rFonts w:cs="Arial"/>
          <w:color w:val="FF0000"/>
          <w:sz w:val="20"/>
        </w:rPr>
        <w:t>“</w:t>
      </w:r>
      <w:r w:rsidR="008123F0" w:rsidRPr="00B703C6">
        <w:rPr>
          <w:rFonts w:cs="Arial"/>
          <w:color w:val="FF0000"/>
          <w:sz w:val="20"/>
        </w:rPr>
        <w:t>Scheda vendemmia</w:t>
      </w:r>
      <w:r w:rsidRPr="00B703C6">
        <w:rPr>
          <w:rFonts w:cs="Arial"/>
          <w:color w:val="FF0000"/>
          <w:sz w:val="20"/>
        </w:rPr>
        <w:t>” (all.03).</w:t>
      </w:r>
    </w:p>
    <w:p w14:paraId="45CB73F2" w14:textId="77777777" w:rsidR="00DE73B9" w:rsidRDefault="00E47B4B" w:rsidP="00594EB7">
      <w:pPr>
        <w:pStyle w:val="Rientrocorpodeltesto"/>
        <w:tabs>
          <w:tab w:val="num" w:pos="0"/>
        </w:tabs>
        <w:ind w:firstLine="851"/>
        <w:rPr>
          <w:rFonts w:cs="Arial"/>
          <w:color w:val="FF0000"/>
          <w:sz w:val="20"/>
        </w:rPr>
      </w:pPr>
      <w:r>
        <w:rPr>
          <w:rFonts w:cs="Arial"/>
          <w:color w:val="FF0000"/>
          <w:sz w:val="20"/>
        </w:rPr>
        <w:t>Nel caso in cui sia affidata a terzi …</w:t>
      </w:r>
    </w:p>
    <w:p w14:paraId="292BECD9" w14:textId="77777777" w:rsidR="00E47B4B" w:rsidRDefault="00E47B4B" w:rsidP="00E47B4B">
      <w:pPr>
        <w:pStyle w:val="Rientrocorpodeltesto"/>
        <w:tabs>
          <w:tab w:val="num" w:pos="0"/>
        </w:tabs>
        <w:rPr>
          <w:rFonts w:cs="Arial"/>
          <w:sz w:val="20"/>
        </w:rPr>
      </w:pPr>
    </w:p>
    <w:p w14:paraId="152A03D2" w14:textId="77777777" w:rsidR="004D2F4E" w:rsidRDefault="004D2F4E" w:rsidP="00594EB7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7E1519B" w14:textId="77777777" w:rsidR="00823772" w:rsidRDefault="00823772" w:rsidP="00160869">
      <w:pPr>
        <w:pStyle w:val="Paragrafoelenco"/>
        <w:numPr>
          <w:ilvl w:val="0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51" w:name="_Toc473109391"/>
      <w:commentRangeStart w:id="52"/>
      <w:r>
        <w:rPr>
          <w:b/>
          <w:sz w:val="20"/>
          <w:szCs w:val="20"/>
        </w:rPr>
        <w:t>GESTIONE DELLE NON CONFORMITÀ</w:t>
      </w:r>
      <w:bookmarkEnd w:id="51"/>
    </w:p>
    <w:commentRangeEnd w:id="52"/>
    <w:p w14:paraId="6A045144" w14:textId="77777777" w:rsidR="003E16D2" w:rsidRPr="003E16D2" w:rsidRDefault="00C46A0E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>
        <w:rPr>
          <w:rStyle w:val="Rimandocommento"/>
          <w:rFonts w:ascii="Times" w:hAnsi="Times"/>
        </w:rPr>
        <w:commentReference w:id="52"/>
      </w:r>
    </w:p>
    <w:p w14:paraId="42AE931E" w14:textId="77777777" w:rsidR="00246BEE" w:rsidRPr="00367940" w:rsidRDefault="002060AA" w:rsidP="002060A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67940">
        <w:rPr>
          <w:rFonts w:cs="Arial"/>
          <w:sz w:val="20"/>
        </w:rPr>
        <w:t>Il mancato rispetto dei requisiti definiti nel presente Manuale e da considerarsi una “non conformità”.</w:t>
      </w:r>
      <w:r w:rsidR="004D260C" w:rsidRPr="00367940">
        <w:rPr>
          <w:rFonts w:cs="Arial"/>
          <w:sz w:val="20"/>
        </w:rPr>
        <w:t xml:space="preserve"> </w:t>
      </w:r>
      <w:r w:rsidR="00246BEE" w:rsidRPr="00367940">
        <w:rPr>
          <w:rFonts w:cs="Arial"/>
          <w:sz w:val="20"/>
        </w:rPr>
        <w:t>Sono da considerarsi requisiti:</w:t>
      </w:r>
    </w:p>
    <w:p w14:paraId="3E4EB194" w14:textId="77777777" w:rsidR="00246BEE" w:rsidRPr="00367940" w:rsidRDefault="00246BEE" w:rsidP="00246BEE">
      <w:pPr>
        <w:spacing w:after="0" w:line="240" w:lineRule="auto"/>
        <w:ind w:left="851"/>
        <w:jc w:val="both"/>
        <w:rPr>
          <w:sz w:val="20"/>
        </w:rPr>
      </w:pPr>
    </w:p>
    <w:p w14:paraId="6BFF3FC6" w14:textId="77777777" w:rsidR="00246BEE" w:rsidRPr="00367940" w:rsidRDefault="00246BEE" w:rsidP="00246BEE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67940">
        <w:rPr>
          <w:sz w:val="20"/>
        </w:rPr>
        <w:t>le prescrizioni operative indicate;</w:t>
      </w:r>
    </w:p>
    <w:p w14:paraId="3A3E73EF" w14:textId="77777777" w:rsidR="00246BEE" w:rsidRPr="00367940" w:rsidRDefault="00246BEE" w:rsidP="00246BEE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67940">
        <w:rPr>
          <w:sz w:val="20"/>
        </w:rPr>
        <w:t>gli obblighi di registrazione indicati.</w:t>
      </w:r>
    </w:p>
    <w:p w14:paraId="08F26BF9" w14:textId="77777777" w:rsidR="00246BEE" w:rsidRPr="00367940" w:rsidRDefault="00246BEE" w:rsidP="002060A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5724E242" w14:textId="77777777" w:rsidR="00DE73B9" w:rsidRPr="002060AA" w:rsidRDefault="002060AA" w:rsidP="002060AA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  <w:r w:rsidRPr="00367940">
        <w:rPr>
          <w:rFonts w:cs="Arial"/>
          <w:sz w:val="20"/>
        </w:rPr>
        <w:t xml:space="preserve">Le “non conformità” accertate sono comunicate tempestivamente </w:t>
      </w:r>
      <w:r w:rsidR="00DE73B9" w:rsidRPr="00367940">
        <w:rPr>
          <w:rFonts w:cs="Arial"/>
          <w:sz w:val="20"/>
        </w:rPr>
        <w:t xml:space="preserve">alla CANTINA DI CONEGLIANO e VITTORIO VENETO S.A.C. </w:t>
      </w:r>
      <w:r w:rsidRPr="00367940">
        <w:rPr>
          <w:rFonts w:cs="Arial"/>
          <w:sz w:val="20"/>
        </w:rPr>
        <w:t>per la relativa gestione.</w:t>
      </w:r>
    </w:p>
    <w:p w14:paraId="3D08DDA9" w14:textId="77777777" w:rsidR="00DE73B9" w:rsidRDefault="00DE73B9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182C7483" w14:textId="77777777" w:rsidR="00DE73B9" w:rsidRDefault="00DE73B9" w:rsidP="003E16D2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7C7E9071" w14:textId="77777777" w:rsidR="007B0336" w:rsidRPr="007B0336" w:rsidRDefault="007B0336" w:rsidP="00160869">
      <w:pPr>
        <w:pStyle w:val="Paragrafoelenco"/>
        <w:numPr>
          <w:ilvl w:val="0"/>
          <w:numId w:val="1"/>
        </w:numPr>
        <w:tabs>
          <w:tab w:val="clear" w:pos="567"/>
          <w:tab w:val="left" w:pos="851"/>
        </w:tabs>
        <w:spacing w:after="0" w:line="240" w:lineRule="auto"/>
        <w:jc w:val="both"/>
        <w:outlineLvl w:val="0"/>
        <w:rPr>
          <w:b/>
          <w:sz w:val="20"/>
          <w:szCs w:val="20"/>
        </w:rPr>
      </w:pPr>
      <w:bookmarkStart w:id="53" w:name="_Toc473109392"/>
      <w:r>
        <w:rPr>
          <w:b/>
          <w:sz w:val="20"/>
          <w:szCs w:val="20"/>
        </w:rPr>
        <w:t>GESTIONE DEI DOCUMENTI E DELLE REGISTRAZIONI</w:t>
      </w:r>
      <w:bookmarkEnd w:id="53"/>
    </w:p>
    <w:p w14:paraId="1E782A80" w14:textId="77777777" w:rsidR="00C739CC" w:rsidRPr="00301755" w:rsidRDefault="00C739CC" w:rsidP="007B0336">
      <w:pPr>
        <w:pStyle w:val="Rientrocorpodeltesto"/>
        <w:tabs>
          <w:tab w:val="num" w:pos="0"/>
        </w:tabs>
        <w:ind w:firstLine="851"/>
        <w:rPr>
          <w:rFonts w:cs="Arial"/>
          <w:sz w:val="20"/>
        </w:rPr>
      </w:pPr>
    </w:p>
    <w:p w14:paraId="03033643" w14:textId="77777777" w:rsidR="007B0336" w:rsidRPr="00514668" w:rsidRDefault="007B0336" w:rsidP="007B0336">
      <w:pPr>
        <w:pStyle w:val="Rientrocorpodeltesto"/>
        <w:tabs>
          <w:tab w:val="num" w:pos="851"/>
        </w:tabs>
        <w:ind w:firstLine="851"/>
        <w:rPr>
          <w:rFonts w:cs="Arial"/>
          <w:sz w:val="20"/>
        </w:rPr>
      </w:pPr>
      <w:r w:rsidRPr="00514668">
        <w:rPr>
          <w:rFonts w:cs="Arial"/>
          <w:sz w:val="20"/>
        </w:rPr>
        <w:t xml:space="preserve">La documentazione del </w:t>
      </w:r>
      <w:r w:rsidR="00FB184B" w:rsidRPr="00514668">
        <w:rPr>
          <w:rFonts w:cs="Arial"/>
          <w:sz w:val="20"/>
        </w:rPr>
        <w:t>SG</w:t>
      </w:r>
      <w:r w:rsidR="00514668">
        <w:rPr>
          <w:rFonts w:cs="Arial"/>
          <w:sz w:val="20"/>
        </w:rPr>
        <w:t>Q</w:t>
      </w:r>
      <w:r w:rsidR="00FB184B" w:rsidRPr="00514668">
        <w:rPr>
          <w:rFonts w:cs="Arial"/>
          <w:sz w:val="20"/>
        </w:rPr>
        <w:t>V</w:t>
      </w:r>
      <w:r w:rsidRPr="00514668">
        <w:rPr>
          <w:rFonts w:cs="Arial"/>
          <w:sz w:val="20"/>
        </w:rPr>
        <w:t xml:space="preserve"> che compete alle </w:t>
      </w:r>
      <w:r w:rsidR="00514668" w:rsidRPr="00514668">
        <w:rPr>
          <w:rFonts w:cs="Arial"/>
          <w:sz w:val="20"/>
        </w:rPr>
        <w:t>Aziende Agricole Socie aderenti</w:t>
      </w:r>
      <w:r w:rsidRPr="00514668">
        <w:rPr>
          <w:rFonts w:cs="Arial"/>
          <w:sz w:val="20"/>
        </w:rPr>
        <w:t xml:space="preserve"> e la seguente:</w:t>
      </w:r>
    </w:p>
    <w:p w14:paraId="2D455FF0" w14:textId="77777777" w:rsidR="007B0336" w:rsidRPr="00514668" w:rsidRDefault="007B0336" w:rsidP="007B0336">
      <w:pPr>
        <w:pStyle w:val="Rientrocorpodeltesto"/>
        <w:tabs>
          <w:tab w:val="num" w:pos="851"/>
        </w:tabs>
        <w:ind w:firstLine="851"/>
        <w:rPr>
          <w:rFonts w:cs="Arial"/>
          <w:sz w:val="20"/>
        </w:rPr>
      </w:pPr>
    </w:p>
    <w:p w14:paraId="597E4B7C" w14:textId="77777777" w:rsidR="007B0336" w:rsidRPr="00514668" w:rsidRDefault="007B0336" w:rsidP="007B0336">
      <w:pPr>
        <w:pStyle w:val="Rientrocorpodeltesto"/>
        <w:numPr>
          <w:ilvl w:val="0"/>
          <w:numId w:val="13"/>
        </w:numPr>
        <w:tabs>
          <w:tab w:val="clear" w:pos="1702"/>
          <w:tab w:val="num" w:pos="851"/>
        </w:tabs>
        <w:ind w:left="851"/>
        <w:rPr>
          <w:rFonts w:cs="Arial"/>
          <w:sz w:val="20"/>
        </w:rPr>
      </w:pPr>
      <w:commentRangeStart w:id="54"/>
      <w:r w:rsidRPr="00514668">
        <w:rPr>
          <w:rFonts w:cs="Arial"/>
          <w:sz w:val="20"/>
        </w:rPr>
        <w:t>il presente MSQV;</w:t>
      </w:r>
    </w:p>
    <w:p w14:paraId="5D22C7F6" w14:textId="77777777" w:rsidR="007B0336" w:rsidRPr="00514668" w:rsidRDefault="00FB184B" w:rsidP="007B0336">
      <w:pPr>
        <w:pStyle w:val="Rientrocorpodeltesto"/>
        <w:numPr>
          <w:ilvl w:val="0"/>
          <w:numId w:val="13"/>
        </w:numPr>
        <w:tabs>
          <w:tab w:val="clear" w:pos="1702"/>
          <w:tab w:val="num" w:pos="851"/>
        </w:tabs>
        <w:ind w:left="851"/>
        <w:rPr>
          <w:rFonts w:cs="Arial"/>
          <w:sz w:val="20"/>
          <w:highlight w:val="yellow"/>
        </w:rPr>
      </w:pPr>
      <w:r w:rsidRPr="00514668">
        <w:rPr>
          <w:rFonts w:cs="Arial"/>
          <w:sz w:val="20"/>
          <w:highlight w:val="yellow"/>
        </w:rPr>
        <w:t>……..</w:t>
      </w:r>
      <w:commentRangeEnd w:id="54"/>
      <w:r w:rsidR="006B6EC3">
        <w:rPr>
          <w:rStyle w:val="Rimandocommento"/>
          <w:rFonts w:ascii="Times" w:hAnsi="Times"/>
        </w:rPr>
        <w:commentReference w:id="54"/>
      </w:r>
    </w:p>
    <w:p w14:paraId="1A5E0222" w14:textId="77777777" w:rsidR="007B0336" w:rsidRPr="00514668" w:rsidRDefault="007B0336" w:rsidP="007B0336">
      <w:pPr>
        <w:pStyle w:val="Rientrocorpodeltesto"/>
        <w:ind w:left="851" w:firstLine="0"/>
        <w:rPr>
          <w:rFonts w:cs="Arial"/>
          <w:sz w:val="20"/>
          <w:highlight w:val="yellow"/>
        </w:rPr>
      </w:pPr>
    </w:p>
    <w:p w14:paraId="23849D0F" w14:textId="77777777" w:rsidR="00E5796B" w:rsidRPr="00514668" w:rsidRDefault="00067E10" w:rsidP="00DF6D8A">
      <w:pPr>
        <w:pStyle w:val="Rientrocorpodeltesto"/>
        <w:tabs>
          <w:tab w:val="num" w:pos="0"/>
        </w:tabs>
        <w:ind w:firstLine="851"/>
        <w:rPr>
          <w:b/>
          <w:sz w:val="20"/>
        </w:rPr>
      </w:pPr>
      <w:r w:rsidRPr="00514668">
        <w:rPr>
          <w:rFonts w:cs="Arial"/>
          <w:sz w:val="20"/>
        </w:rPr>
        <w:t>La suddetta documentazione è conservata per la durata di tre anni.</w:t>
      </w:r>
    </w:p>
    <w:sectPr w:rsidR="00E5796B" w:rsidRPr="00514668" w:rsidSect="007C7D76">
      <w:pgSz w:w="11906" w:h="16838" w:code="9"/>
      <w:pgMar w:top="1701" w:right="851" w:bottom="1560" w:left="1134" w:header="680" w:footer="48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Michele Granzotto" w:date="2017-01-25T14:11:00Z" w:initials="MG">
    <w:p w14:paraId="3189FF99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Verificare con CSQA per i vigneti vecchi;</w:t>
      </w:r>
    </w:p>
    <w:p w14:paraId="161F5E6F" w14:textId="77777777" w:rsidR="00B41A4E" w:rsidRDefault="00B41A4E">
      <w:pPr>
        <w:pStyle w:val="Testocommento"/>
      </w:pPr>
      <w:r>
        <w:t>Risposta: punto 0 all’adesione</w:t>
      </w:r>
    </w:p>
  </w:comment>
  <w:comment w:id="9" w:author="Michele Granzotto" w:date="2017-01-25T14:11:00Z" w:initials="MG">
    <w:p w14:paraId="4C769799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Verificare con CSQA per i vigneti vecchi; Risposta: punto 0 all’adesione</w:t>
      </w:r>
    </w:p>
  </w:comment>
  <w:comment w:id="11" w:author="Michele Granzotto" w:date="2017-01-23T11:07:00Z" w:initials="MG">
    <w:p w14:paraId="7CA2A929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Verificare con CSQA per i vigneti vecchi</w:t>
      </w:r>
    </w:p>
  </w:comment>
  <w:comment w:id="13" w:author="Michele Granzotto" w:date="2017-01-25T14:32:00Z" w:initials="MG">
    <w:p w14:paraId="07408F45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Le dosi non sono indicare nella Linea ma nella scheda tecnica</w:t>
      </w:r>
    </w:p>
  </w:comment>
  <w:comment w:id="16" w:author="Michele Granzotto" w:date="2017-01-23T11:08:00Z" w:initials="MG">
    <w:p w14:paraId="52C509D4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 xml:space="preserve">Verificare con CSQA </w:t>
      </w:r>
    </w:p>
  </w:comment>
  <w:comment w:id="17" w:author="Michele Granzotto" w:date="2017-01-25T14:39:00Z" w:initials="MG">
    <w:p w14:paraId="6C16F9F5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evidenze disponibili in sede di verifica: registra il Socio le motivazioni; la cantina archivia il bollettino</w:t>
      </w:r>
    </w:p>
  </w:comment>
  <w:comment w:id="18" w:author="Michele Granzotto" w:date="2017-01-25T14:43:00Z" w:initials="MG">
    <w:p w14:paraId="48801414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Verificare se sufficiente la sola registrazione dell’esecuzione senza altri parametri; CSQA verifica se basta l’esecuzione</w:t>
      </w:r>
    </w:p>
  </w:comment>
  <w:comment w:id="26" w:author="Michele Granzotto" w:date="2017-01-25T14:57:00Z" w:initials="MG">
    <w:p w14:paraId="748F28A4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CSQA: mantenimento della lista dei documenti validi nel Manuale della Cantina, gestione dei documenti di origine esterna; distribuire i documenti applicabili; ATTENZIONE A DOVE NON C’è o non è reso obbligatorio; indicare comunque che è obbligatorio per QV quello del comune; verificare se tutti coprono i requisiti; riferirsi a quelli contigui; s e non è coperto il requisito integrare; DA FARE MAPPATURA DEI DOCUMENTI E VERIFICA</w:t>
      </w:r>
    </w:p>
  </w:comment>
  <w:comment w:id="34" w:author="Michele Granzotto" w:date="2017-02-13T10:54:00Z" w:initials="MG">
    <w:p w14:paraId="33171291" w14:textId="77777777" w:rsidR="00B41A4E" w:rsidRDefault="00B41A4E" w:rsidP="000263CF">
      <w:pPr>
        <w:pStyle w:val="Testocommento"/>
      </w:pPr>
      <w:r>
        <w:rPr>
          <w:rStyle w:val="Rimandocommento"/>
        </w:rPr>
        <w:annotationRef/>
      </w:r>
      <w:r>
        <w:t>Evidenze in caso di affidamento a terzi ? Acquisire evidenze</w:t>
      </w:r>
    </w:p>
    <w:p w14:paraId="1730093D" w14:textId="77777777" w:rsidR="00B41A4E" w:rsidRDefault="00B41A4E" w:rsidP="000263CF">
      <w:pPr>
        <w:pStyle w:val="Testocommento"/>
      </w:pPr>
    </w:p>
    <w:p w14:paraId="28DF245B" w14:textId="77777777" w:rsidR="00B41A4E" w:rsidRDefault="00B41A4E" w:rsidP="000263CF">
      <w:pPr>
        <w:pStyle w:val="Testocommento"/>
      </w:pPr>
      <w:r>
        <w:t>Nel portale indicare eseguite da terzi; e caricare le evidenze ? mantenendo copia delle evidenze</w:t>
      </w:r>
    </w:p>
    <w:p w14:paraId="13827D92" w14:textId="77777777" w:rsidR="00B41A4E" w:rsidRDefault="00B41A4E">
      <w:pPr>
        <w:pStyle w:val="Testocommento"/>
      </w:pPr>
    </w:p>
  </w:comment>
  <w:comment w:id="36" w:author="Michele Granzotto" w:date="2017-01-25T15:00:00Z" w:initials="MG">
    <w:p w14:paraId="1017FA99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Evidenze in caso di affidamento a terzi ? Acquisire evidenze</w:t>
      </w:r>
    </w:p>
  </w:comment>
  <w:comment w:id="37" w:author="Michele Granzotto" w:date="2017-02-13T10:57:00Z" w:initials="MG">
    <w:p w14:paraId="02F567AC" w14:textId="77777777" w:rsidR="00B41A4E" w:rsidRDefault="00B41A4E" w:rsidP="00D34BEB">
      <w:pPr>
        <w:pStyle w:val="Testocommento"/>
      </w:pPr>
      <w:r>
        <w:rPr>
          <w:rStyle w:val="Rimandocommento"/>
        </w:rPr>
        <w:annotationRef/>
      </w:r>
      <w:r>
        <w:t>Evidenze in caso di affidamento a terzi ? Acquisire evidenze</w:t>
      </w:r>
    </w:p>
    <w:p w14:paraId="1B96EBC8" w14:textId="77777777" w:rsidR="00B41A4E" w:rsidRDefault="00B41A4E" w:rsidP="00D34BEB">
      <w:pPr>
        <w:pStyle w:val="Testocommento"/>
      </w:pPr>
    </w:p>
    <w:p w14:paraId="07E01747" w14:textId="77777777" w:rsidR="00B41A4E" w:rsidRDefault="00B41A4E" w:rsidP="00D34BEB">
      <w:pPr>
        <w:pStyle w:val="Testocommento"/>
      </w:pPr>
      <w:r>
        <w:t>Nel portale indicare eseguite da terzi; e caricare le evidenze ? mantenendo copia delle evidenze</w:t>
      </w:r>
    </w:p>
    <w:p w14:paraId="3AE9AB14" w14:textId="77777777" w:rsidR="00B41A4E" w:rsidRDefault="00B41A4E" w:rsidP="00D34BEB">
      <w:pPr>
        <w:pStyle w:val="Testocommento"/>
      </w:pPr>
    </w:p>
  </w:comment>
  <w:comment w:id="43" w:author="Michele Granzotto" w:date="2017-01-25T15:03:00Z" w:initials="MG">
    <w:p w14:paraId="3154DF28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Specificare che la cantina comunica inizio apertura</w:t>
      </w:r>
    </w:p>
  </w:comment>
  <w:comment w:id="44" w:author="Michele Granzotto" w:date="2017-01-25T15:06:00Z" w:initials="MG">
    <w:p w14:paraId="2001C08C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 xml:space="preserve">Specificare che il socio deve archiviare una copia del cartellino di conferimento </w:t>
      </w:r>
    </w:p>
  </w:comment>
  <w:comment w:id="45" w:author="Michele Granzotto" w:date="2017-02-13T11:10:00Z" w:initials="MG">
    <w:p w14:paraId="7E448B7B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Da indicare l’obbligo di archiviazione al § 6</w:t>
      </w:r>
    </w:p>
  </w:comment>
  <w:comment w:id="47" w:author="Michele Granzotto" w:date="2017-01-25T15:10:00Z" w:initials="MG">
    <w:p w14:paraId="26A7D89C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Verificare se è corretto o se serve controllare anche quello non ammessi</w:t>
      </w:r>
    </w:p>
  </w:comment>
  <w:comment w:id="48" w:author="Michele Granzotto" w:date="2017-01-25T15:11:00Z" w:initials="MG">
    <w:p w14:paraId="102D93F2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 xml:space="preserve">Procedura della Cantina per selezione del laboratorio e la lista dei prodotti o riferimento </w:t>
      </w:r>
    </w:p>
  </w:comment>
  <w:comment w:id="50" w:author="Michele Granzotto" w:date="2017-01-25T10:26:00Z" w:initials="MG">
    <w:p w14:paraId="3F915207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Verificare: attrezzature utilizzate anche per uve non QV; evidenze in caso si affidamento a terzi ?</w:t>
      </w:r>
    </w:p>
  </w:comment>
  <w:comment w:id="52" w:author="Michele Granzotto" w:date="2017-01-25T15:20:00Z" w:initials="MG">
    <w:p w14:paraId="4504A957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Gestione della sanzione; lo stesso della regione; da valutare penalità (no incentivo); inserir e titolo le sanzioni</w:t>
      </w:r>
    </w:p>
  </w:comment>
  <w:comment w:id="54" w:author="Michele Granzotto" w:date="2017-01-25T15:20:00Z" w:initials="MG">
    <w:p w14:paraId="5EE13D6E" w14:textId="77777777" w:rsidR="00B41A4E" w:rsidRDefault="00B41A4E">
      <w:pPr>
        <w:pStyle w:val="Testocommento"/>
      </w:pPr>
      <w:r>
        <w:rPr>
          <w:rStyle w:val="Rimandocommento"/>
        </w:rPr>
        <w:annotationRef/>
      </w:r>
      <w:r>
        <w:t>Inserire le liste dei Reg.ti di polizia rurale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1F5E6F" w15:done="0"/>
  <w15:commentEx w15:paraId="4C769799" w15:done="0"/>
  <w15:commentEx w15:paraId="7CA2A929" w15:done="0"/>
  <w15:commentEx w15:paraId="07408F45" w15:done="0"/>
  <w15:commentEx w15:paraId="52C509D4" w15:done="0"/>
  <w15:commentEx w15:paraId="6C16F9F5" w15:done="0"/>
  <w15:commentEx w15:paraId="48801414" w15:done="0"/>
  <w15:commentEx w15:paraId="748F28A4" w15:done="0"/>
  <w15:commentEx w15:paraId="13827D92" w15:done="0"/>
  <w15:commentEx w15:paraId="1017FA99" w15:done="0"/>
  <w15:commentEx w15:paraId="3AE9AB14" w15:done="0"/>
  <w15:commentEx w15:paraId="3154DF28" w15:done="0"/>
  <w15:commentEx w15:paraId="2001C08C" w15:done="0"/>
  <w15:commentEx w15:paraId="7E448B7B" w15:done="0"/>
  <w15:commentEx w15:paraId="26A7D89C" w15:done="0"/>
  <w15:commentEx w15:paraId="102D93F2" w15:done="0"/>
  <w15:commentEx w15:paraId="3F915207" w15:done="0"/>
  <w15:commentEx w15:paraId="4504A957" w15:done="0"/>
  <w15:commentEx w15:paraId="5EE13D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E21F3" w14:textId="77777777" w:rsidR="00607530" w:rsidRDefault="00607530" w:rsidP="00CC0A67">
      <w:pPr>
        <w:spacing w:after="0" w:line="240" w:lineRule="auto"/>
      </w:pPr>
      <w:r>
        <w:separator/>
      </w:r>
    </w:p>
  </w:endnote>
  <w:endnote w:type="continuationSeparator" w:id="0">
    <w:p w14:paraId="570B85C5" w14:textId="77777777" w:rsidR="00607530" w:rsidRDefault="00607530" w:rsidP="00CC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6912"/>
      <w:gridCol w:w="993"/>
      <w:gridCol w:w="1134"/>
      <w:gridCol w:w="992"/>
    </w:tblGrid>
    <w:tr w:rsidR="00B41A4E" w:rsidRPr="00826F85" w14:paraId="0B66D3FD" w14:textId="77777777" w:rsidTr="00FB184B">
      <w:trPr>
        <w:trHeight w:val="284"/>
      </w:trPr>
      <w:tc>
        <w:tcPr>
          <w:tcW w:w="6912" w:type="dxa"/>
          <w:vAlign w:val="center"/>
        </w:tcPr>
        <w:sdt>
          <w:sdtPr>
            <w:rPr>
              <w:color w:val="969696"/>
              <w:sz w:val="17"/>
              <w:szCs w:val="17"/>
            </w:rPr>
            <w:alias w:val="Titolo"/>
            <w:id w:val="-762992299"/>
            <w:placeholder>
              <w:docPart w:val="DE6869970D9A46EA8409400BC617099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D0512CF" w14:textId="77777777" w:rsidR="00B41A4E" w:rsidRPr="00826F85" w:rsidRDefault="00B41A4E" w:rsidP="00FB184B">
              <w:pPr>
                <w:pStyle w:val="Pidipagina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MSQV - Manuale del Sistema Qualità Verificata: Sezione Aziende aderenti</w:t>
              </w:r>
            </w:p>
          </w:sdtContent>
        </w:sdt>
      </w:tc>
      <w:sdt>
        <w:sdtPr>
          <w:rPr>
            <w:color w:val="969696"/>
            <w:sz w:val="17"/>
            <w:szCs w:val="17"/>
          </w:rPr>
          <w:alias w:val="Stato"/>
          <w:tag w:val=""/>
          <w:id w:val="-1938664505"/>
          <w:placeholder>
            <w:docPart w:val="3B559B5E405A43AB846F8E18D4BF793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993" w:type="dxa"/>
              <w:vAlign w:val="center"/>
            </w:tcPr>
            <w:p w14:paraId="46AF78FF" w14:textId="77777777" w:rsidR="00B41A4E" w:rsidRPr="00826F85" w:rsidRDefault="00B41A4E" w:rsidP="00FB184B">
              <w:pPr>
                <w:pStyle w:val="Pidipagina"/>
                <w:jc w:val="center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BOZZA</w:t>
              </w:r>
            </w:p>
          </w:tc>
        </w:sdtContent>
      </w:sdt>
      <w:tc>
        <w:tcPr>
          <w:tcW w:w="1134" w:type="dxa"/>
          <w:vAlign w:val="center"/>
        </w:tcPr>
        <w:sdt>
          <w:sdtPr>
            <w:rPr>
              <w:color w:val="969696"/>
              <w:sz w:val="17"/>
              <w:szCs w:val="17"/>
            </w:rPr>
            <w:alias w:val="Data pubblicazione"/>
            <w:id w:val="1046954118"/>
            <w:placeholder>
              <w:docPart w:val="9D3AC6397E0A4B6FAB3EFF0931C9B435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7-02-13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p w14:paraId="54C1BAC2" w14:textId="77777777" w:rsidR="00B41A4E" w:rsidRPr="00826F85" w:rsidRDefault="00B41A4E" w:rsidP="00FB184B">
              <w:pPr>
                <w:pStyle w:val="Pidipagina"/>
                <w:jc w:val="center"/>
                <w:rPr>
                  <w:color w:val="969696"/>
                  <w:sz w:val="17"/>
                  <w:szCs w:val="17"/>
                </w:rPr>
              </w:pPr>
              <w:r>
                <w:rPr>
                  <w:color w:val="969696"/>
                  <w:sz w:val="17"/>
                  <w:szCs w:val="17"/>
                </w:rPr>
                <w:t>13/02/2017</w:t>
              </w:r>
            </w:p>
          </w:sdtContent>
        </w:sdt>
      </w:tc>
      <w:tc>
        <w:tcPr>
          <w:tcW w:w="992" w:type="dxa"/>
          <w:vAlign w:val="center"/>
        </w:tcPr>
        <w:p w14:paraId="27268270" w14:textId="77777777" w:rsidR="00B41A4E" w:rsidRPr="00FB184B" w:rsidRDefault="00B41A4E" w:rsidP="00FB184B">
          <w:pPr>
            <w:pStyle w:val="Pidipagina"/>
            <w:jc w:val="center"/>
            <w:rPr>
              <w:color w:val="969696"/>
              <w:sz w:val="17"/>
              <w:szCs w:val="17"/>
            </w:rPr>
          </w:pPr>
          <w:r w:rsidRPr="00FB184B">
            <w:rPr>
              <w:color w:val="969696"/>
              <w:sz w:val="17"/>
              <w:szCs w:val="17"/>
            </w:rPr>
            <w:fldChar w:fldCharType="begin"/>
          </w:r>
          <w:r w:rsidRPr="00FB184B">
            <w:rPr>
              <w:color w:val="969696"/>
              <w:sz w:val="17"/>
              <w:szCs w:val="17"/>
            </w:rPr>
            <w:instrText>PAGE  \* Arabic  \* MERGEFORMAT</w:instrText>
          </w:r>
          <w:r w:rsidRPr="00FB184B">
            <w:rPr>
              <w:color w:val="969696"/>
              <w:sz w:val="17"/>
              <w:szCs w:val="17"/>
            </w:rPr>
            <w:fldChar w:fldCharType="separate"/>
          </w:r>
          <w:r w:rsidR="004F4070">
            <w:rPr>
              <w:noProof/>
              <w:color w:val="969696"/>
              <w:sz w:val="17"/>
              <w:szCs w:val="17"/>
            </w:rPr>
            <w:t>11</w:t>
          </w:r>
          <w:r w:rsidRPr="00FB184B">
            <w:rPr>
              <w:color w:val="969696"/>
              <w:sz w:val="17"/>
              <w:szCs w:val="17"/>
            </w:rPr>
            <w:fldChar w:fldCharType="end"/>
          </w:r>
          <w:r w:rsidRPr="00FB184B">
            <w:rPr>
              <w:color w:val="969696"/>
              <w:sz w:val="17"/>
              <w:szCs w:val="17"/>
            </w:rPr>
            <w:t xml:space="preserve"> di</w:t>
          </w:r>
          <w:r>
            <w:rPr>
              <w:color w:val="969696"/>
              <w:sz w:val="17"/>
              <w:szCs w:val="17"/>
            </w:rPr>
            <w:t xml:space="preserve"> </w:t>
          </w:r>
          <w:r w:rsidRPr="00FB184B">
            <w:rPr>
              <w:color w:val="969696"/>
              <w:sz w:val="17"/>
              <w:szCs w:val="17"/>
            </w:rPr>
            <w:fldChar w:fldCharType="begin"/>
          </w:r>
          <w:r w:rsidRPr="00FB184B">
            <w:rPr>
              <w:color w:val="969696"/>
              <w:sz w:val="17"/>
              <w:szCs w:val="17"/>
            </w:rPr>
            <w:instrText>NUMPAGES  \* Arabic  \* MERGEFORMAT</w:instrText>
          </w:r>
          <w:r w:rsidRPr="00FB184B">
            <w:rPr>
              <w:color w:val="969696"/>
              <w:sz w:val="17"/>
              <w:szCs w:val="17"/>
            </w:rPr>
            <w:fldChar w:fldCharType="separate"/>
          </w:r>
          <w:r w:rsidR="004F4070">
            <w:rPr>
              <w:noProof/>
              <w:color w:val="969696"/>
              <w:sz w:val="17"/>
              <w:szCs w:val="17"/>
            </w:rPr>
            <w:t>11</w:t>
          </w:r>
          <w:r w:rsidRPr="00FB184B">
            <w:rPr>
              <w:color w:val="969696"/>
              <w:sz w:val="17"/>
              <w:szCs w:val="17"/>
            </w:rPr>
            <w:fldChar w:fldCharType="end"/>
          </w:r>
        </w:p>
      </w:tc>
    </w:tr>
    <w:tr w:rsidR="00B41A4E" w:rsidRPr="0067247B" w14:paraId="6633EEF2" w14:textId="77777777" w:rsidTr="00FB184B">
      <w:trPr>
        <w:trHeight w:val="269"/>
      </w:trPr>
      <w:tc>
        <w:tcPr>
          <w:tcW w:w="6912" w:type="dxa"/>
          <w:vAlign w:val="center"/>
        </w:tcPr>
        <w:p w14:paraId="02DF4776" w14:textId="77777777" w:rsidR="00B41A4E" w:rsidRPr="0067247B" w:rsidRDefault="00B41A4E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codice - titolo</w:t>
          </w:r>
        </w:p>
      </w:tc>
      <w:tc>
        <w:tcPr>
          <w:tcW w:w="993" w:type="dxa"/>
          <w:vAlign w:val="center"/>
        </w:tcPr>
        <w:p w14:paraId="4AC53656" w14:textId="77777777" w:rsidR="00B41A4E" w:rsidRPr="0067247B" w:rsidRDefault="00B41A4E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rev.</w:t>
          </w:r>
        </w:p>
      </w:tc>
      <w:tc>
        <w:tcPr>
          <w:tcW w:w="1134" w:type="dxa"/>
          <w:vAlign w:val="center"/>
        </w:tcPr>
        <w:p w14:paraId="0AC24B21" w14:textId="77777777" w:rsidR="00B41A4E" w:rsidRPr="0067247B" w:rsidRDefault="00B41A4E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data</w:t>
          </w:r>
        </w:p>
      </w:tc>
      <w:tc>
        <w:tcPr>
          <w:tcW w:w="992" w:type="dxa"/>
          <w:vAlign w:val="center"/>
        </w:tcPr>
        <w:p w14:paraId="5AC8D8D9" w14:textId="77777777" w:rsidR="00B41A4E" w:rsidRPr="0067247B" w:rsidRDefault="00B41A4E" w:rsidP="00654A25">
          <w:pPr>
            <w:pStyle w:val="Pidipagina"/>
            <w:jc w:val="center"/>
            <w:rPr>
              <w:color w:val="969696"/>
              <w:sz w:val="16"/>
              <w:szCs w:val="16"/>
            </w:rPr>
          </w:pPr>
          <w:r w:rsidRPr="0067247B">
            <w:rPr>
              <w:color w:val="969696"/>
              <w:sz w:val="16"/>
              <w:szCs w:val="16"/>
            </w:rPr>
            <w:t>pag.</w:t>
          </w:r>
        </w:p>
      </w:tc>
    </w:tr>
  </w:tbl>
  <w:p w14:paraId="7162AC40" w14:textId="77777777" w:rsidR="00B41A4E" w:rsidRPr="00B3227F" w:rsidRDefault="00B41A4E" w:rsidP="00153FE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CF6F1" w14:textId="77777777" w:rsidR="00607530" w:rsidRDefault="00607530" w:rsidP="00CC0A67">
      <w:pPr>
        <w:spacing w:after="0" w:line="240" w:lineRule="auto"/>
      </w:pPr>
      <w:r>
        <w:separator/>
      </w:r>
    </w:p>
  </w:footnote>
  <w:footnote w:type="continuationSeparator" w:id="0">
    <w:p w14:paraId="51D2C394" w14:textId="77777777" w:rsidR="00607530" w:rsidRDefault="00607530" w:rsidP="00CC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6237"/>
      <w:gridCol w:w="3686"/>
    </w:tblGrid>
    <w:tr w:rsidR="00B41A4E" w:rsidRPr="00CC23ED" w14:paraId="4E126C13" w14:textId="77777777" w:rsidTr="00D5028D">
      <w:trPr>
        <w:trHeight w:val="567"/>
      </w:trPr>
      <w:tc>
        <w:tcPr>
          <w:tcW w:w="6237" w:type="dxa"/>
          <w:vAlign w:val="center"/>
        </w:tcPr>
        <w:p w14:paraId="37E76AFB" w14:textId="77777777" w:rsidR="00B41A4E" w:rsidRPr="00D5028D" w:rsidRDefault="00B41A4E" w:rsidP="006F71AB">
          <w:pPr>
            <w:pStyle w:val="Pidipagina"/>
            <w:tabs>
              <w:tab w:val="clear" w:pos="9638"/>
              <w:tab w:val="right" w:pos="9781"/>
            </w:tabs>
            <w:spacing w:after="60"/>
            <w:rPr>
              <w:b/>
              <w:sz w:val="22"/>
              <w:szCs w:val="22"/>
            </w:rPr>
          </w:pPr>
          <w:r w:rsidRPr="00D5028D">
            <w:rPr>
              <w:b/>
              <w:bCs/>
              <w:color w:val="000000"/>
              <w:sz w:val="20"/>
              <w:szCs w:val="28"/>
            </w:rPr>
            <w:t>CANTINA di CONEGLIANO e VITTORIO VENETO S.A.C.</w:t>
          </w:r>
        </w:p>
      </w:tc>
      <w:tc>
        <w:tcPr>
          <w:tcW w:w="3686" w:type="dxa"/>
          <w:vAlign w:val="center"/>
        </w:tcPr>
        <w:p w14:paraId="43FFF979" w14:textId="77777777" w:rsidR="00B41A4E" w:rsidRPr="00CC23ED" w:rsidRDefault="00B41A4E" w:rsidP="00776D3F">
          <w:pPr>
            <w:pStyle w:val="Pidipagina"/>
            <w:spacing w:after="60"/>
            <w:jc w:val="right"/>
            <w:rPr>
              <w:b/>
              <w:color w:val="7F7F7F" w:themeColor="text1" w:themeTint="80"/>
              <w:sz w:val="20"/>
              <w:szCs w:val="20"/>
            </w:rPr>
          </w:pPr>
          <w:r w:rsidRPr="00D5028D">
            <w:rPr>
              <w:b/>
              <w:color w:val="7F7F7F" w:themeColor="text1" w:themeTint="80"/>
              <w:szCs w:val="20"/>
            </w:rPr>
            <w:t>Documento Sistema Gestione Aziendale</w:t>
          </w:r>
        </w:p>
      </w:tc>
    </w:tr>
  </w:tbl>
  <w:p w14:paraId="33C8FBEE" w14:textId="77777777" w:rsidR="00B41A4E" w:rsidRDefault="00B41A4E" w:rsidP="00CD2D9D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1984"/>
      <w:gridCol w:w="1560"/>
      <w:gridCol w:w="1559"/>
      <w:gridCol w:w="2268"/>
    </w:tblGrid>
    <w:tr w:rsidR="00B41A4E" w:rsidRPr="00E15E64" w14:paraId="319DF9B1" w14:textId="77777777" w:rsidTr="00064582">
      <w:trPr>
        <w:trHeight w:val="397"/>
      </w:trPr>
      <w:tc>
        <w:tcPr>
          <w:tcW w:w="2552" w:type="dxa"/>
          <w:vMerge w:val="restart"/>
          <w:tcBorders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1404EBC" w14:textId="77777777" w:rsidR="00B41A4E" w:rsidRPr="008F55B3" w:rsidRDefault="00B41A4E" w:rsidP="00064582">
          <w:pPr>
            <w:pStyle w:val="Pidipagina"/>
            <w:ind w:left="-170" w:right="-108"/>
          </w:pPr>
          <w:r>
            <w:rPr>
              <w:noProof/>
              <w:lang w:eastAsia="it-IT"/>
            </w:rPr>
            <w:drawing>
              <wp:inline distT="0" distB="0" distL="0" distR="0" wp14:anchorId="24512D3E" wp14:editId="59417412">
                <wp:extent cx="1657350" cy="627358"/>
                <wp:effectExtent l="19050" t="0" r="0" b="0"/>
                <wp:docPr id="1" name="Immagine 1" descr="Logo Cantina Cone-Vit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ntina Cone-Vit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627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4"/>
          <w:tcBorders>
            <w:left w:val="single" w:sz="4" w:space="0" w:color="A6A6A6" w:themeColor="background1" w:themeShade="A6"/>
          </w:tcBorders>
        </w:tcPr>
        <w:p w14:paraId="1B19389F" w14:textId="77777777" w:rsidR="00B41A4E" w:rsidRPr="004F6B0C" w:rsidRDefault="00B41A4E" w:rsidP="00064582">
          <w:pPr>
            <w:pStyle w:val="Pidipagina"/>
            <w:rPr>
              <w:b/>
              <w:color w:val="7F7F7F" w:themeColor="text1" w:themeTint="80"/>
            </w:rPr>
          </w:pPr>
          <w:r w:rsidRPr="00010A72">
            <w:rPr>
              <w:b/>
              <w:color w:val="7F7F7F" w:themeColor="text1" w:themeTint="80"/>
              <w:sz w:val="22"/>
              <w:szCs w:val="28"/>
            </w:rPr>
            <w:t>CANTINA di CONEGLIANO e VITTORIO VENETO S.A.C.</w:t>
          </w:r>
        </w:p>
      </w:tc>
    </w:tr>
    <w:tr w:rsidR="00B41A4E" w:rsidRPr="00E15E64" w14:paraId="471078C7" w14:textId="77777777" w:rsidTr="00064582">
      <w:trPr>
        <w:trHeight w:val="304"/>
      </w:trPr>
      <w:tc>
        <w:tcPr>
          <w:tcW w:w="2552" w:type="dxa"/>
          <w:vMerge/>
          <w:tcBorders>
            <w:top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480B6AF" w14:textId="77777777" w:rsidR="00B41A4E" w:rsidRPr="00C264AB" w:rsidRDefault="00B41A4E" w:rsidP="00064582">
          <w:pPr>
            <w:pStyle w:val="Pidipagina"/>
            <w:ind w:left="317"/>
            <w:rPr>
              <w:color w:val="7F7F7F" w:themeColor="text1" w:themeTint="80"/>
              <w:sz w:val="16"/>
              <w:szCs w:val="16"/>
            </w:rPr>
          </w:pPr>
        </w:p>
      </w:tc>
      <w:tc>
        <w:tcPr>
          <w:tcW w:w="1984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8ED1C53" w14:textId="77777777" w:rsidR="00B41A4E" w:rsidRPr="00B04741" w:rsidRDefault="00B41A4E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Sede legale e Stabilimento</w:t>
          </w:r>
        </w:p>
        <w:p w14:paraId="2B645596" w14:textId="77777777" w:rsidR="00B41A4E" w:rsidRPr="00B04741" w:rsidRDefault="00B41A4E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Del Campardo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 3</w:t>
          </w:r>
        </w:p>
        <w:p w14:paraId="43342AE1" w14:textId="77777777" w:rsidR="00B41A4E" w:rsidRPr="00B04741" w:rsidRDefault="00B41A4E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Vittorio Veneto (TV)</w:t>
          </w:r>
        </w:p>
      </w:tc>
      <w:tc>
        <w:tcPr>
          <w:tcW w:w="1560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35DD198" w14:textId="77777777" w:rsidR="00B41A4E" w:rsidRPr="00B04741" w:rsidRDefault="00B41A4E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14:paraId="013E79E8" w14:textId="77777777" w:rsidR="00B41A4E" w:rsidRDefault="00B41A4E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M. Piovesana</w:t>
          </w:r>
          <w:r>
            <w:rPr>
              <w:color w:val="7F7F7F" w:themeColor="text1" w:themeTint="80"/>
              <w:sz w:val="14"/>
              <w:szCs w:val="14"/>
            </w:rPr>
            <w:t>,</w:t>
          </w:r>
          <w:r w:rsidRPr="00B04741">
            <w:rPr>
              <w:color w:val="7F7F7F" w:themeColor="text1" w:themeTint="80"/>
              <w:sz w:val="14"/>
              <w:szCs w:val="14"/>
            </w:rPr>
            <w:t xml:space="preserve"> 15 </w:t>
          </w:r>
        </w:p>
        <w:p w14:paraId="54D769E9" w14:textId="77777777" w:rsidR="00B41A4E" w:rsidRPr="00B04741" w:rsidRDefault="00B41A4E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1559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706E510" w14:textId="77777777" w:rsidR="00B41A4E" w:rsidRPr="00B04741" w:rsidRDefault="00B41A4E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14:paraId="0E8E7ED1" w14:textId="77777777" w:rsidR="00B41A4E" w:rsidRPr="00B04741" w:rsidRDefault="00B41A4E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S. Giuseppe,  54</w:t>
          </w:r>
        </w:p>
        <w:p w14:paraId="0BA3CFE7" w14:textId="77777777" w:rsidR="00B41A4E" w:rsidRPr="00B04741" w:rsidRDefault="00B41A4E" w:rsidP="00064582">
          <w:pPr>
            <w:pStyle w:val="Pidipagina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Conegliano (TV)</w:t>
          </w:r>
        </w:p>
      </w:tc>
      <w:tc>
        <w:tcPr>
          <w:tcW w:w="2268" w:type="dxa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</w:tcBorders>
        </w:tcPr>
        <w:p w14:paraId="266B7855" w14:textId="77777777" w:rsidR="00B41A4E" w:rsidRPr="00B04741" w:rsidRDefault="00B41A4E" w:rsidP="00064582">
          <w:pPr>
            <w:pStyle w:val="Pidipagina"/>
            <w:spacing w:after="60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 xml:space="preserve">Stabilimento </w:t>
          </w:r>
        </w:p>
        <w:p w14:paraId="03F41D30" w14:textId="77777777" w:rsidR="00B41A4E" w:rsidRPr="00B04741" w:rsidRDefault="00B41A4E" w:rsidP="00064582">
          <w:pPr>
            <w:pStyle w:val="Pidipagina"/>
            <w:spacing w:after="60"/>
            <w:ind w:right="-108"/>
            <w:rPr>
              <w:color w:val="7F7F7F" w:themeColor="text1" w:themeTint="80"/>
              <w:sz w:val="14"/>
              <w:szCs w:val="14"/>
            </w:rPr>
          </w:pPr>
          <w:r w:rsidRPr="00B04741">
            <w:rPr>
              <w:color w:val="7F7F7F" w:themeColor="text1" w:themeTint="80"/>
              <w:sz w:val="14"/>
              <w:szCs w:val="14"/>
            </w:rPr>
            <w:t>Via Brigata Osoppo, 174  Vigonovo di Fontanafredda (PN)</w:t>
          </w:r>
          <w:r w:rsidRPr="00B04741">
            <w:rPr>
              <w:color w:val="7F7F7F" w:themeColor="text1" w:themeTint="80"/>
              <w:sz w:val="14"/>
              <w:szCs w:val="14"/>
            </w:rPr>
            <w:tab/>
            <w:t>- 33074 - Vigonovo di Fontanafredda (PN)</w:t>
          </w:r>
        </w:p>
      </w:tc>
    </w:tr>
  </w:tbl>
  <w:p w14:paraId="5DF648ED" w14:textId="77777777" w:rsidR="00B41A4E" w:rsidRDefault="00B41A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6215"/>
    <w:multiLevelType w:val="hybridMultilevel"/>
    <w:tmpl w:val="30B61668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EA7602"/>
    <w:multiLevelType w:val="hybridMultilevel"/>
    <w:tmpl w:val="05028606"/>
    <w:lvl w:ilvl="0" w:tplc="750A84E2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B6569"/>
    <w:multiLevelType w:val="hybridMultilevel"/>
    <w:tmpl w:val="404AB940"/>
    <w:lvl w:ilvl="0" w:tplc="4A82AA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E280D6F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C3673"/>
    <w:multiLevelType w:val="hybridMultilevel"/>
    <w:tmpl w:val="1548BE34"/>
    <w:lvl w:ilvl="0" w:tplc="750A84E2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0052E2"/>
    <w:multiLevelType w:val="hybridMultilevel"/>
    <w:tmpl w:val="F0A48404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B6A2481"/>
    <w:multiLevelType w:val="hybridMultilevel"/>
    <w:tmpl w:val="56A8E4FE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EA15BBD"/>
    <w:multiLevelType w:val="hybridMultilevel"/>
    <w:tmpl w:val="497A4B40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AF4950"/>
    <w:multiLevelType w:val="hybridMultilevel"/>
    <w:tmpl w:val="A4F00F4A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EE05B3"/>
    <w:multiLevelType w:val="hybridMultilevel"/>
    <w:tmpl w:val="A71ECCC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0B025E2"/>
    <w:multiLevelType w:val="hybridMultilevel"/>
    <w:tmpl w:val="199CCE5E"/>
    <w:lvl w:ilvl="0" w:tplc="750A84E2">
      <w:start w:val="1"/>
      <w:numFmt w:val="bullet"/>
      <w:lvlText w:val="-"/>
      <w:lvlJc w:val="left"/>
      <w:pPr>
        <w:ind w:left="1635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52030F0E"/>
    <w:multiLevelType w:val="hybridMultilevel"/>
    <w:tmpl w:val="19C87704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C5C0530"/>
    <w:multiLevelType w:val="hybridMultilevel"/>
    <w:tmpl w:val="6DCA4D3A"/>
    <w:lvl w:ilvl="0" w:tplc="750A84E2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sz w:val="14"/>
        <w:szCs w:val="14"/>
      </w:rPr>
    </w:lvl>
    <w:lvl w:ilvl="1" w:tplc="E280D6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73E4"/>
    <w:multiLevelType w:val="hybridMultilevel"/>
    <w:tmpl w:val="9E8014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958DB"/>
    <w:multiLevelType w:val="multilevel"/>
    <w:tmpl w:val="CFA4557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851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6D7448AC"/>
    <w:multiLevelType w:val="hybridMultilevel"/>
    <w:tmpl w:val="7B42FBD6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21B4690"/>
    <w:multiLevelType w:val="hybridMultilevel"/>
    <w:tmpl w:val="72360E82"/>
    <w:lvl w:ilvl="0" w:tplc="3866ED4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677A6C"/>
    <w:multiLevelType w:val="hybridMultilevel"/>
    <w:tmpl w:val="A664D192"/>
    <w:lvl w:ilvl="0" w:tplc="750A84E2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A8A4735"/>
    <w:multiLevelType w:val="hybridMultilevel"/>
    <w:tmpl w:val="D2942174"/>
    <w:lvl w:ilvl="0" w:tplc="750A84E2">
      <w:start w:val="1"/>
      <w:numFmt w:val="bullet"/>
      <w:lvlText w:val="-"/>
      <w:lvlJc w:val="left"/>
      <w:pPr>
        <w:tabs>
          <w:tab w:val="num" w:pos="1702"/>
        </w:tabs>
        <w:ind w:left="1702" w:hanging="851"/>
      </w:pPr>
      <w:rPr>
        <w:rFonts w:ascii="Courier New" w:hAnsi="Courier New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14"/>
  </w:num>
  <w:num w:numId="13">
    <w:abstractNumId w:val="17"/>
  </w:num>
  <w:num w:numId="14">
    <w:abstractNumId w:val="2"/>
  </w:num>
  <w:num w:numId="15">
    <w:abstractNumId w:val="8"/>
  </w:num>
  <w:num w:numId="16">
    <w:abstractNumId w:val="3"/>
  </w:num>
  <w:num w:numId="17">
    <w:abstractNumId w:val="15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BC"/>
    <w:rsid w:val="00000300"/>
    <w:rsid w:val="00001161"/>
    <w:rsid w:val="00003C74"/>
    <w:rsid w:val="00003D88"/>
    <w:rsid w:val="00004306"/>
    <w:rsid w:val="000050D8"/>
    <w:rsid w:val="00006E6C"/>
    <w:rsid w:val="0000796E"/>
    <w:rsid w:val="00010A72"/>
    <w:rsid w:val="00010EAB"/>
    <w:rsid w:val="00011699"/>
    <w:rsid w:val="00012589"/>
    <w:rsid w:val="00014008"/>
    <w:rsid w:val="0001409A"/>
    <w:rsid w:val="0001520B"/>
    <w:rsid w:val="0001555A"/>
    <w:rsid w:val="0001633A"/>
    <w:rsid w:val="00017972"/>
    <w:rsid w:val="00017C08"/>
    <w:rsid w:val="00021E49"/>
    <w:rsid w:val="000223E4"/>
    <w:rsid w:val="00022FF8"/>
    <w:rsid w:val="00023620"/>
    <w:rsid w:val="00023813"/>
    <w:rsid w:val="0002421B"/>
    <w:rsid w:val="0002427B"/>
    <w:rsid w:val="000263CF"/>
    <w:rsid w:val="00026AC0"/>
    <w:rsid w:val="00026BD7"/>
    <w:rsid w:val="00026F1E"/>
    <w:rsid w:val="00027FE2"/>
    <w:rsid w:val="000328B4"/>
    <w:rsid w:val="00034477"/>
    <w:rsid w:val="0003455B"/>
    <w:rsid w:val="0003527C"/>
    <w:rsid w:val="000364D8"/>
    <w:rsid w:val="00036A57"/>
    <w:rsid w:val="00037179"/>
    <w:rsid w:val="0004014E"/>
    <w:rsid w:val="000403D8"/>
    <w:rsid w:val="0004072F"/>
    <w:rsid w:val="00044574"/>
    <w:rsid w:val="00044BD6"/>
    <w:rsid w:val="00045FA7"/>
    <w:rsid w:val="00046FA6"/>
    <w:rsid w:val="0005093C"/>
    <w:rsid w:val="0005179D"/>
    <w:rsid w:val="00051987"/>
    <w:rsid w:val="000535D0"/>
    <w:rsid w:val="00055464"/>
    <w:rsid w:val="000556EE"/>
    <w:rsid w:val="00056247"/>
    <w:rsid w:val="000567C0"/>
    <w:rsid w:val="00056891"/>
    <w:rsid w:val="00056E91"/>
    <w:rsid w:val="00060082"/>
    <w:rsid w:val="000601A9"/>
    <w:rsid w:val="00062600"/>
    <w:rsid w:val="00062A2D"/>
    <w:rsid w:val="00062A63"/>
    <w:rsid w:val="00064582"/>
    <w:rsid w:val="00067364"/>
    <w:rsid w:val="00067E10"/>
    <w:rsid w:val="0007098A"/>
    <w:rsid w:val="000711FC"/>
    <w:rsid w:val="0007144E"/>
    <w:rsid w:val="00071E0C"/>
    <w:rsid w:val="0007348C"/>
    <w:rsid w:val="00073DC2"/>
    <w:rsid w:val="0007572F"/>
    <w:rsid w:val="000764B8"/>
    <w:rsid w:val="00076EE1"/>
    <w:rsid w:val="00077170"/>
    <w:rsid w:val="00077F68"/>
    <w:rsid w:val="000801D7"/>
    <w:rsid w:val="00082830"/>
    <w:rsid w:val="00084A8C"/>
    <w:rsid w:val="00084CB2"/>
    <w:rsid w:val="00086DA9"/>
    <w:rsid w:val="00090078"/>
    <w:rsid w:val="000904C9"/>
    <w:rsid w:val="00090EC4"/>
    <w:rsid w:val="00091042"/>
    <w:rsid w:val="000914AF"/>
    <w:rsid w:val="000922EA"/>
    <w:rsid w:val="000930F8"/>
    <w:rsid w:val="0009388D"/>
    <w:rsid w:val="00093C29"/>
    <w:rsid w:val="00094A2A"/>
    <w:rsid w:val="000953BD"/>
    <w:rsid w:val="00096676"/>
    <w:rsid w:val="000967BE"/>
    <w:rsid w:val="000A0D32"/>
    <w:rsid w:val="000A1B38"/>
    <w:rsid w:val="000A22A7"/>
    <w:rsid w:val="000A28B1"/>
    <w:rsid w:val="000A4A64"/>
    <w:rsid w:val="000A4E4E"/>
    <w:rsid w:val="000A6593"/>
    <w:rsid w:val="000A7DC9"/>
    <w:rsid w:val="000B05A8"/>
    <w:rsid w:val="000B2AF2"/>
    <w:rsid w:val="000B5F73"/>
    <w:rsid w:val="000C1A75"/>
    <w:rsid w:val="000C1CB5"/>
    <w:rsid w:val="000C2FC1"/>
    <w:rsid w:val="000C32F2"/>
    <w:rsid w:val="000C4775"/>
    <w:rsid w:val="000C6F4E"/>
    <w:rsid w:val="000C753E"/>
    <w:rsid w:val="000D1254"/>
    <w:rsid w:val="000D12B4"/>
    <w:rsid w:val="000D142E"/>
    <w:rsid w:val="000D1E75"/>
    <w:rsid w:val="000D357E"/>
    <w:rsid w:val="000D3B70"/>
    <w:rsid w:val="000D7092"/>
    <w:rsid w:val="000D7F1F"/>
    <w:rsid w:val="000E02A0"/>
    <w:rsid w:val="000E0C76"/>
    <w:rsid w:val="000E127B"/>
    <w:rsid w:val="000E12D7"/>
    <w:rsid w:val="000E2525"/>
    <w:rsid w:val="000E33E7"/>
    <w:rsid w:val="000E35BE"/>
    <w:rsid w:val="000E7DD6"/>
    <w:rsid w:val="000F0DE6"/>
    <w:rsid w:val="000F17EB"/>
    <w:rsid w:val="000F2202"/>
    <w:rsid w:val="000F347F"/>
    <w:rsid w:val="000F399A"/>
    <w:rsid w:val="000F41A7"/>
    <w:rsid w:val="000F436C"/>
    <w:rsid w:val="001000AA"/>
    <w:rsid w:val="001007C4"/>
    <w:rsid w:val="001033E0"/>
    <w:rsid w:val="00103687"/>
    <w:rsid w:val="001036B1"/>
    <w:rsid w:val="00104898"/>
    <w:rsid w:val="001049B5"/>
    <w:rsid w:val="001064D2"/>
    <w:rsid w:val="00106F1E"/>
    <w:rsid w:val="001125B0"/>
    <w:rsid w:val="00112973"/>
    <w:rsid w:val="00112E80"/>
    <w:rsid w:val="00113AE3"/>
    <w:rsid w:val="00113E68"/>
    <w:rsid w:val="00114791"/>
    <w:rsid w:val="0011489A"/>
    <w:rsid w:val="00115428"/>
    <w:rsid w:val="00117415"/>
    <w:rsid w:val="0012033A"/>
    <w:rsid w:val="00121249"/>
    <w:rsid w:val="0012212B"/>
    <w:rsid w:val="0012327A"/>
    <w:rsid w:val="001238CE"/>
    <w:rsid w:val="00123F33"/>
    <w:rsid w:val="00124911"/>
    <w:rsid w:val="00126098"/>
    <w:rsid w:val="00126730"/>
    <w:rsid w:val="001268FA"/>
    <w:rsid w:val="0013278F"/>
    <w:rsid w:val="001327A1"/>
    <w:rsid w:val="00132EA4"/>
    <w:rsid w:val="00136131"/>
    <w:rsid w:val="00140195"/>
    <w:rsid w:val="001408AB"/>
    <w:rsid w:val="00141DA2"/>
    <w:rsid w:val="001433F1"/>
    <w:rsid w:val="00143ADA"/>
    <w:rsid w:val="0014485C"/>
    <w:rsid w:val="0014499D"/>
    <w:rsid w:val="00146802"/>
    <w:rsid w:val="00146E57"/>
    <w:rsid w:val="00147073"/>
    <w:rsid w:val="00147930"/>
    <w:rsid w:val="00147A84"/>
    <w:rsid w:val="00150642"/>
    <w:rsid w:val="001512CE"/>
    <w:rsid w:val="00152503"/>
    <w:rsid w:val="00152C39"/>
    <w:rsid w:val="00153FE1"/>
    <w:rsid w:val="00154E27"/>
    <w:rsid w:val="001567F6"/>
    <w:rsid w:val="00160869"/>
    <w:rsid w:val="00164FA2"/>
    <w:rsid w:val="0016508B"/>
    <w:rsid w:val="00165352"/>
    <w:rsid w:val="00165B5B"/>
    <w:rsid w:val="00166341"/>
    <w:rsid w:val="00166683"/>
    <w:rsid w:val="00167E44"/>
    <w:rsid w:val="001707CE"/>
    <w:rsid w:val="001709E5"/>
    <w:rsid w:val="0017104B"/>
    <w:rsid w:val="001719FD"/>
    <w:rsid w:val="00171F38"/>
    <w:rsid w:val="001729F8"/>
    <w:rsid w:val="001731E8"/>
    <w:rsid w:val="00174414"/>
    <w:rsid w:val="00174853"/>
    <w:rsid w:val="00175300"/>
    <w:rsid w:val="00175B32"/>
    <w:rsid w:val="00175F10"/>
    <w:rsid w:val="001761B3"/>
    <w:rsid w:val="00180064"/>
    <w:rsid w:val="00180ECC"/>
    <w:rsid w:val="00183724"/>
    <w:rsid w:val="001847C6"/>
    <w:rsid w:val="00184B3E"/>
    <w:rsid w:val="0018508D"/>
    <w:rsid w:val="0018724A"/>
    <w:rsid w:val="0018770E"/>
    <w:rsid w:val="001925CF"/>
    <w:rsid w:val="00193879"/>
    <w:rsid w:val="001952B2"/>
    <w:rsid w:val="001968F7"/>
    <w:rsid w:val="00196989"/>
    <w:rsid w:val="00197F95"/>
    <w:rsid w:val="001A012B"/>
    <w:rsid w:val="001A12DA"/>
    <w:rsid w:val="001A1433"/>
    <w:rsid w:val="001A1DBA"/>
    <w:rsid w:val="001A5054"/>
    <w:rsid w:val="001A5601"/>
    <w:rsid w:val="001A7524"/>
    <w:rsid w:val="001A7B55"/>
    <w:rsid w:val="001B03D8"/>
    <w:rsid w:val="001B07C6"/>
    <w:rsid w:val="001B16C5"/>
    <w:rsid w:val="001B241D"/>
    <w:rsid w:val="001B2A75"/>
    <w:rsid w:val="001B38CB"/>
    <w:rsid w:val="001B4425"/>
    <w:rsid w:val="001B5B07"/>
    <w:rsid w:val="001B6653"/>
    <w:rsid w:val="001C1033"/>
    <w:rsid w:val="001C2226"/>
    <w:rsid w:val="001C26E7"/>
    <w:rsid w:val="001C283B"/>
    <w:rsid w:val="001C3D7C"/>
    <w:rsid w:val="001C3E75"/>
    <w:rsid w:val="001C5B87"/>
    <w:rsid w:val="001C668E"/>
    <w:rsid w:val="001C6A29"/>
    <w:rsid w:val="001C6D3D"/>
    <w:rsid w:val="001D118A"/>
    <w:rsid w:val="001D1D39"/>
    <w:rsid w:val="001D3015"/>
    <w:rsid w:val="001D3220"/>
    <w:rsid w:val="001D41C5"/>
    <w:rsid w:val="001D4E83"/>
    <w:rsid w:val="001D64AD"/>
    <w:rsid w:val="001D6AC6"/>
    <w:rsid w:val="001D6C53"/>
    <w:rsid w:val="001D6D2C"/>
    <w:rsid w:val="001D7487"/>
    <w:rsid w:val="001D7D0A"/>
    <w:rsid w:val="001E0465"/>
    <w:rsid w:val="001E1524"/>
    <w:rsid w:val="001E2369"/>
    <w:rsid w:val="001E390C"/>
    <w:rsid w:val="001E5153"/>
    <w:rsid w:val="001E6156"/>
    <w:rsid w:val="001E61C2"/>
    <w:rsid w:val="001E63D7"/>
    <w:rsid w:val="001E6CFC"/>
    <w:rsid w:val="001F0227"/>
    <w:rsid w:val="001F2A04"/>
    <w:rsid w:val="001F428B"/>
    <w:rsid w:val="001F50E0"/>
    <w:rsid w:val="001F537F"/>
    <w:rsid w:val="001F5BC5"/>
    <w:rsid w:val="001F6051"/>
    <w:rsid w:val="00200E4F"/>
    <w:rsid w:val="0020201A"/>
    <w:rsid w:val="00203ED2"/>
    <w:rsid w:val="00203F54"/>
    <w:rsid w:val="002057CD"/>
    <w:rsid w:val="002060AA"/>
    <w:rsid w:val="002066D4"/>
    <w:rsid w:val="00207AA8"/>
    <w:rsid w:val="002102BC"/>
    <w:rsid w:val="00211C7A"/>
    <w:rsid w:val="00211FF0"/>
    <w:rsid w:val="00213BB2"/>
    <w:rsid w:val="002144BF"/>
    <w:rsid w:val="002148B0"/>
    <w:rsid w:val="002158DF"/>
    <w:rsid w:val="00215AD1"/>
    <w:rsid w:val="00216810"/>
    <w:rsid w:val="002210BF"/>
    <w:rsid w:val="00221CC2"/>
    <w:rsid w:val="00223A7C"/>
    <w:rsid w:val="00223FA1"/>
    <w:rsid w:val="00224FF8"/>
    <w:rsid w:val="002258B1"/>
    <w:rsid w:val="00226501"/>
    <w:rsid w:val="00226921"/>
    <w:rsid w:val="0022693B"/>
    <w:rsid w:val="00227E1B"/>
    <w:rsid w:val="00231227"/>
    <w:rsid w:val="00231E8E"/>
    <w:rsid w:val="002327C9"/>
    <w:rsid w:val="00232D20"/>
    <w:rsid w:val="00236E5D"/>
    <w:rsid w:val="00237B65"/>
    <w:rsid w:val="00240B33"/>
    <w:rsid w:val="0024204B"/>
    <w:rsid w:val="00242A6E"/>
    <w:rsid w:val="0024324A"/>
    <w:rsid w:val="00243F48"/>
    <w:rsid w:val="00244BAC"/>
    <w:rsid w:val="002469CF"/>
    <w:rsid w:val="00246BEE"/>
    <w:rsid w:val="00247E64"/>
    <w:rsid w:val="00250FE2"/>
    <w:rsid w:val="002518E8"/>
    <w:rsid w:val="00253DA2"/>
    <w:rsid w:val="00253F7C"/>
    <w:rsid w:val="00256FE9"/>
    <w:rsid w:val="00257665"/>
    <w:rsid w:val="002576B8"/>
    <w:rsid w:val="00261927"/>
    <w:rsid w:val="00262730"/>
    <w:rsid w:val="00263328"/>
    <w:rsid w:val="002640E0"/>
    <w:rsid w:val="00264E3F"/>
    <w:rsid w:val="00265002"/>
    <w:rsid w:val="00265AAF"/>
    <w:rsid w:val="00265DA8"/>
    <w:rsid w:val="0026642E"/>
    <w:rsid w:val="00270226"/>
    <w:rsid w:val="00271391"/>
    <w:rsid w:val="00272866"/>
    <w:rsid w:val="00273C03"/>
    <w:rsid w:val="00273E99"/>
    <w:rsid w:val="0027480F"/>
    <w:rsid w:val="0027571F"/>
    <w:rsid w:val="0027633F"/>
    <w:rsid w:val="002769C9"/>
    <w:rsid w:val="002803DA"/>
    <w:rsid w:val="0028085B"/>
    <w:rsid w:val="002822C2"/>
    <w:rsid w:val="00282B00"/>
    <w:rsid w:val="002831D8"/>
    <w:rsid w:val="00284A7F"/>
    <w:rsid w:val="00284B1E"/>
    <w:rsid w:val="0028596C"/>
    <w:rsid w:val="0028690E"/>
    <w:rsid w:val="00287072"/>
    <w:rsid w:val="00290145"/>
    <w:rsid w:val="00290690"/>
    <w:rsid w:val="0029152E"/>
    <w:rsid w:val="002916C5"/>
    <w:rsid w:val="00291B1F"/>
    <w:rsid w:val="002924B4"/>
    <w:rsid w:val="002936CC"/>
    <w:rsid w:val="00295472"/>
    <w:rsid w:val="002954A3"/>
    <w:rsid w:val="00295A37"/>
    <w:rsid w:val="002970E7"/>
    <w:rsid w:val="00297AF2"/>
    <w:rsid w:val="00297F78"/>
    <w:rsid w:val="00297F81"/>
    <w:rsid w:val="002A0AEB"/>
    <w:rsid w:val="002A0D35"/>
    <w:rsid w:val="002A2236"/>
    <w:rsid w:val="002A24DB"/>
    <w:rsid w:val="002A3104"/>
    <w:rsid w:val="002A4905"/>
    <w:rsid w:val="002A4F0E"/>
    <w:rsid w:val="002A644A"/>
    <w:rsid w:val="002A769B"/>
    <w:rsid w:val="002A76D4"/>
    <w:rsid w:val="002B0B2A"/>
    <w:rsid w:val="002B0F15"/>
    <w:rsid w:val="002B162E"/>
    <w:rsid w:val="002B1851"/>
    <w:rsid w:val="002B2715"/>
    <w:rsid w:val="002B4112"/>
    <w:rsid w:val="002B4EEB"/>
    <w:rsid w:val="002B658D"/>
    <w:rsid w:val="002C10CA"/>
    <w:rsid w:val="002C28E5"/>
    <w:rsid w:val="002C47BE"/>
    <w:rsid w:val="002D05A9"/>
    <w:rsid w:val="002D08B9"/>
    <w:rsid w:val="002D0AA8"/>
    <w:rsid w:val="002D0EEE"/>
    <w:rsid w:val="002D4843"/>
    <w:rsid w:val="002D4E35"/>
    <w:rsid w:val="002D5093"/>
    <w:rsid w:val="002D53B8"/>
    <w:rsid w:val="002D681D"/>
    <w:rsid w:val="002D687B"/>
    <w:rsid w:val="002E0F20"/>
    <w:rsid w:val="002E1352"/>
    <w:rsid w:val="002E1A8B"/>
    <w:rsid w:val="002E2D10"/>
    <w:rsid w:val="002E317F"/>
    <w:rsid w:val="002E4535"/>
    <w:rsid w:val="002F01E7"/>
    <w:rsid w:val="002F05A3"/>
    <w:rsid w:val="002F0619"/>
    <w:rsid w:val="002F2D15"/>
    <w:rsid w:val="002F53CE"/>
    <w:rsid w:val="002F5783"/>
    <w:rsid w:val="002F62AA"/>
    <w:rsid w:val="002F707B"/>
    <w:rsid w:val="002F74EB"/>
    <w:rsid w:val="002F7B94"/>
    <w:rsid w:val="00301755"/>
    <w:rsid w:val="003029D5"/>
    <w:rsid w:val="00302FA2"/>
    <w:rsid w:val="00304E2E"/>
    <w:rsid w:val="00305360"/>
    <w:rsid w:val="003058CE"/>
    <w:rsid w:val="00307640"/>
    <w:rsid w:val="0030773E"/>
    <w:rsid w:val="0031056A"/>
    <w:rsid w:val="00310B12"/>
    <w:rsid w:val="00310D64"/>
    <w:rsid w:val="00311D73"/>
    <w:rsid w:val="00312634"/>
    <w:rsid w:val="00312D78"/>
    <w:rsid w:val="00313462"/>
    <w:rsid w:val="003140DB"/>
    <w:rsid w:val="00314340"/>
    <w:rsid w:val="003147C6"/>
    <w:rsid w:val="0031493D"/>
    <w:rsid w:val="00315718"/>
    <w:rsid w:val="00315EBE"/>
    <w:rsid w:val="00316DC9"/>
    <w:rsid w:val="003224FF"/>
    <w:rsid w:val="003225D2"/>
    <w:rsid w:val="00322D79"/>
    <w:rsid w:val="00323035"/>
    <w:rsid w:val="003235FF"/>
    <w:rsid w:val="00323840"/>
    <w:rsid w:val="00323EDB"/>
    <w:rsid w:val="00324DDF"/>
    <w:rsid w:val="00324EA8"/>
    <w:rsid w:val="00325514"/>
    <w:rsid w:val="003258B5"/>
    <w:rsid w:val="0032625D"/>
    <w:rsid w:val="00330C08"/>
    <w:rsid w:val="00331249"/>
    <w:rsid w:val="00331A01"/>
    <w:rsid w:val="003323E9"/>
    <w:rsid w:val="00333241"/>
    <w:rsid w:val="003338C4"/>
    <w:rsid w:val="00333AAB"/>
    <w:rsid w:val="00333AE4"/>
    <w:rsid w:val="00333B2C"/>
    <w:rsid w:val="00333BC0"/>
    <w:rsid w:val="00333CCD"/>
    <w:rsid w:val="00333DB2"/>
    <w:rsid w:val="00334772"/>
    <w:rsid w:val="003348B3"/>
    <w:rsid w:val="00335605"/>
    <w:rsid w:val="00336407"/>
    <w:rsid w:val="003364DE"/>
    <w:rsid w:val="0033675B"/>
    <w:rsid w:val="00337922"/>
    <w:rsid w:val="00337F63"/>
    <w:rsid w:val="00340862"/>
    <w:rsid w:val="0034113A"/>
    <w:rsid w:val="003419B9"/>
    <w:rsid w:val="00343CD9"/>
    <w:rsid w:val="00345190"/>
    <w:rsid w:val="003469B7"/>
    <w:rsid w:val="0034725B"/>
    <w:rsid w:val="00347EF4"/>
    <w:rsid w:val="00350BAF"/>
    <w:rsid w:val="003515C9"/>
    <w:rsid w:val="0035231C"/>
    <w:rsid w:val="00353534"/>
    <w:rsid w:val="003553EB"/>
    <w:rsid w:val="00355787"/>
    <w:rsid w:val="0035757B"/>
    <w:rsid w:val="003578CD"/>
    <w:rsid w:val="0036084E"/>
    <w:rsid w:val="00361533"/>
    <w:rsid w:val="00361F3B"/>
    <w:rsid w:val="003632C3"/>
    <w:rsid w:val="00363A0F"/>
    <w:rsid w:val="00364F04"/>
    <w:rsid w:val="00365532"/>
    <w:rsid w:val="0036565A"/>
    <w:rsid w:val="00366692"/>
    <w:rsid w:val="00367940"/>
    <w:rsid w:val="00367DA2"/>
    <w:rsid w:val="003707FD"/>
    <w:rsid w:val="0037243B"/>
    <w:rsid w:val="0037293A"/>
    <w:rsid w:val="003748B4"/>
    <w:rsid w:val="003748FF"/>
    <w:rsid w:val="00374B64"/>
    <w:rsid w:val="00375300"/>
    <w:rsid w:val="00376B0E"/>
    <w:rsid w:val="003774E5"/>
    <w:rsid w:val="00377660"/>
    <w:rsid w:val="003804E0"/>
    <w:rsid w:val="0038079F"/>
    <w:rsid w:val="00380EA0"/>
    <w:rsid w:val="003820C6"/>
    <w:rsid w:val="0038467A"/>
    <w:rsid w:val="0038507B"/>
    <w:rsid w:val="00385360"/>
    <w:rsid w:val="0038536F"/>
    <w:rsid w:val="00385A30"/>
    <w:rsid w:val="003861C8"/>
    <w:rsid w:val="00386DC5"/>
    <w:rsid w:val="0038718C"/>
    <w:rsid w:val="00390646"/>
    <w:rsid w:val="00390879"/>
    <w:rsid w:val="003921EE"/>
    <w:rsid w:val="003923AA"/>
    <w:rsid w:val="003944A5"/>
    <w:rsid w:val="00394AD6"/>
    <w:rsid w:val="003955E8"/>
    <w:rsid w:val="00397359"/>
    <w:rsid w:val="00397AA9"/>
    <w:rsid w:val="003A07C5"/>
    <w:rsid w:val="003A1264"/>
    <w:rsid w:val="003A18E8"/>
    <w:rsid w:val="003A2799"/>
    <w:rsid w:val="003A3C78"/>
    <w:rsid w:val="003A3FD5"/>
    <w:rsid w:val="003A47B7"/>
    <w:rsid w:val="003A5363"/>
    <w:rsid w:val="003A71D9"/>
    <w:rsid w:val="003A7615"/>
    <w:rsid w:val="003A78D0"/>
    <w:rsid w:val="003B017E"/>
    <w:rsid w:val="003B257F"/>
    <w:rsid w:val="003B2DC7"/>
    <w:rsid w:val="003B40A2"/>
    <w:rsid w:val="003B5F03"/>
    <w:rsid w:val="003B6451"/>
    <w:rsid w:val="003B68CF"/>
    <w:rsid w:val="003B6AF0"/>
    <w:rsid w:val="003B72EF"/>
    <w:rsid w:val="003B7746"/>
    <w:rsid w:val="003C0CD0"/>
    <w:rsid w:val="003C1B15"/>
    <w:rsid w:val="003C24F7"/>
    <w:rsid w:val="003C2DAA"/>
    <w:rsid w:val="003C318F"/>
    <w:rsid w:val="003C3479"/>
    <w:rsid w:val="003C4DED"/>
    <w:rsid w:val="003C6E37"/>
    <w:rsid w:val="003C6FD7"/>
    <w:rsid w:val="003C73AF"/>
    <w:rsid w:val="003C761A"/>
    <w:rsid w:val="003C7B20"/>
    <w:rsid w:val="003C7DBA"/>
    <w:rsid w:val="003D0106"/>
    <w:rsid w:val="003D1501"/>
    <w:rsid w:val="003D1C7A"/>
    <w:rsid w:val="003D3B37"/>
    <w:rsid w:val="003D4F1A"/>
    <w:rsid w:val="003D58B7"/>
    <w:rsid w:val="003D5CDE"/>
    <w:rsid w:val="003D6695"/>
    <w:rsid w:val="003D6E48"/>
    <w:rsid w:val="003E0172"/>
    <w:rsid w:val="003E04DA"/>
    <w:rsid w:val="003E06D8"/>
    <w:rsid w:val="003E06F6"/>
    <w:rsid w:val="003E16D2"/>
    <w:rsid w:val="003E2D2C"/>
    <w:rsid w:val="003E2F10"/>
    <w:rsid w:val="003E3346"/>
    <w:rsid w:val="003E3C42"/>
    <w:rsid w:val="003E45DD"/>
    <w:rsid w:val="003E5CC0"/>
    <w:rsid w:val="003E64A4"/>
    <w:rsid w:val="003E72B0"/>
    <w:rsid w:val="003E790C"/>
    <w:rsid w:val="003F014B"/>
    <w:rsid w:val="003F1ED8"/>
    <w:rsid w:val="003F50D5"/>
    <w:rsid w:val="003F7411"/>
    <w:rsid w:val="004001C8"/>
    <w:rsid w:val="004003D7"/>
    <w:rsid w:val="004005D9"/>
    <w:rsid w:val="004040B0"/>
    <w:rsid w:val="0040519C"/>
    <w:rsid w:val="004053DD"/>
    <w:rsid w:val="00410782"/>
    <w:rsid w:val="00412C82"/>
    <w:rsid w:val="0041315B"/>
    <w:rsid w:val="004132C2"/>
    <w:rsid w:val="00415457"/>
    <w:rsid w:val="00424FF6"/>
    <w:rsid w:val="0043091A"/>
    <w:rsid w:val="00431BEA"/>
    <w:rsid w:val="004321F7"/>
    <w:rsid w:val="0043238D"/>
    <w:rsid w:val="00432D0F"/>
    <w:rsid w:val="00435713"/>
    <w:rsid w:val="00436FA8"/>
    <w:rsid w:val="00437B85"/>
    <w:rsid w:val="00440729"/>
    <w:rsid w:val="00441B9F"/>
    <w:rsid w:val="00442D9E"/>
    <w:rsid w:val="0044450C"/>
    <w:rsid w:val="00444556"/>
    <w:rsid w:val="004449D9"/>
    <w:rsid w:val="00446022"/>
    <w:rsid w:val="004526A0"/>
    <w:rsid w:val="00452B86"/>
    <w:rsid w:val="00452F71"/>
    <w:rsid w:val="00454131"/>
    <w:rsid w:val="00455015"/>
    <w:rsid w:val="0045582D"/>
    <w:rsid w:val="00456799"/>
    <w:rsid w:val="00460E72"/>
    <w:rsid w:val="00460F8F"/>
    <w:rsid w:val="00460FA2"/>
    <w:rsid w:val="00463442"/>
    <w:rsid w:val="00463699"/>
    <w:rsid w:val="00463BB2"/>
    <w:rsid w:val="0046432E"/>
    <w:rsid w:val="004644A9"/>
    <w:rsid w:val="004649C1"/>
    <w:rsid w:val="00465FA9"/>
    <w:rsid w:val="00467F29"/>
    <w:rsid w:val="00470012"/>
    <w:rsid w:val="00470839"/>
    <w:rsid w:val="0047097A"/>
    <w:rsid w:val="00470CCD"/>
    <w:rsid w:val="00471D7B"/>
    <w:rsid w:val="00472485"/>
    <w:rsid w:val="00473D68"/>
    <w:rsid w:val="00474AA2"/>
    <w:rsid w:val="004776DA"/>
    <w:rsid w:val="00481A6F"/>
    <w:rsid w:val="00483750"/>
    <w:rsid w:val="00483CC5"/>
    <w:rsid w:val="00483E1B"/>
    <w:rsid w:val="00484925"/>
    <w:rsid w:val="00485BD9"/>
    <w:rsid w:val="00487391"/>
    <w:rsid w:val="0048783C"/>
    <w:rsid w:val="00487E5E"/>
    <w:rsid w:val="004933BC"/>
    <w:rsid w:val="004938E0"/>
    <w:rsid w:val="004940C8"/>
    <w:rsid w:val="004965CE"/>
    <w:rsid w:val="00496E98"/>
    <w:rsid w:val="00497E6C"/>
    <w:rsid w:val="004A0536"/>
    <w:rsid w:val="004A0D0A"/>
    <w:rsid w:val="004A117C"/>
    <w:rsid w:val="004A200B"/>
    <w:rsid w:val="004A30CC"/>
    <w:rsid w:val="004A3192"/>
    <w:rsid w:val="004A32E7"/>
    <w:rsid w:val="004A3365"/>
    <w:rsid w:val="004A37E0"/>
    <w:rsid w:val="004A3E8F"/>
    <w:rsid w:val="004A43D4"/>
    <w:rsid w:val="004A4CD5"/>
    <w:rsid w:val="004A687F"/>
    <w:rsid w:val="004B1B15"/>
    <w:rsid w:val="004B1D75"/>
    <w:rsid w:val="004B2189"/>
    <w:rsid w:val="004B3645"/>
    <w:rsid w:val="004B3A9F"/>
    <w:rsid w:val="004B3DDE"/>
    <w:rsid w:val="004B4355"/>
    <w:rsid w:val="004B4422"/>
    <w:rsid w:val="004B52E2"/>
    <w:rsid w:val="004B6304"/>
    <w:rsid w:val="004B6493"/>
    <w:rsid w:val="004B6508"/>
    <w:rsid w:val="004B67A1"/>
    <w:rsid w:val="004C0580"/>
    <w:rsid w:val="004C1308"/>
    <w:rsid w:val="004C30B0"/>
    <w:rsid w:val="004C3105"/>
    <w:rsid w:val="004C3AD9"/>
    <w:rsid w:val="004C434D"/>
    <w:rsid w:val="004C4B74"/>
    <w:rsid w:val="004C6479"/>
    <w:rsid w:val="004C7DA9"/>
    <w:rsid w:val="004D260C"/>
    <w:rsid w:val="004D2F4E"/>
    <w:rsid w:val="004D383F"/>
    <w:rsid w:val="004D59A1"/>
    <w:rsid w:val="004D59AD"/>
    <w:rsid w:val="004D5BC0"/>
    <w:rsid w:val="004D6052"/>
    <w:rsid w:val="004D6FC8"/>
    <w:rsid w:val="004E023B"/>
    <w:rsid w:val="004E0DC2"/>
    <w:rsid w:val="004E11EB"/>
    <w:rsid w:val="004E15D3"/>
    <w:rsid w:val="004E1D14"/>
    <w:rsid w:val="004E1F27"/>
    <w:rsid w:val="004E2983"/>
    <w:rsid w:val="004E2AA8"/>
    <w:rsid w:val="004E3100"/>
    <w:rsid w:val="004E42FD"/>
    <w:rsid w:val="004E48A5"/>
    <w:rsid w:val="004E6113"/>
    <w:rsid w:val="004E6744"/>
    <w:rsid w:val="004F0026"/>
    <w:rsid w:val="004F01D4"/>
    <w:rsid w:val="004F0FFD"/>
    <w:rsid w:val="004F123A"/>
    <w:rsid w:val="004F143E"/>
    <w:rsid w:val="004F1623"/>
    <w:rsid w:val="004F167D"/>
    <w:rsid w:val="004F1D4C"/>
    <w:rsid w:val="004F1D66"/>
    <w:rsid w:val="004F1D84"/>
    <w:rsid w:val="004F33A7"/>
    <w:rsid w:val="004F3D92"/>
    <w:rsid w:val="004F4070"/>
    <w:rsid w:val="004F5444"/>
    <w:rsid w:val="004F690B"/>
    <w:rsid w:val="00501501"/>
    <w:rsid w:val="005026CE"/>
    <w:rsid w:val="0050317F"/>
    <w:rsid w:val="00505475"/>
    <w:rsid w:val="00505A4E"/>
    <w:rsid w:val="00506427"/>
    <w:rsid w:val="005065D0"/>
    <w:rsid w:val="00506695"/>
    <w:rsid w:val="00507B8B"/>
    <w:rsid w:val="00507E3B"/>
    <w:rsid w:val="005102FB"/>
    <w:rsid w:val="005111CD"/>
    <w:rsid w:val="005114A0"/>
    <w:rsid w:val="00513886"/>
    <w:rsid w:val="00513B0E"/>
    <w:rsid w:val="00513E8F"/>
    <w:rsid w:val="00514668"/>
    <w:rsid w:val="00514948"/>
    <w:rsid w:val="00516707"/>
    <w:rsid w:val="00517AD6"/>
    <w:rsid w:val="00522236"/>
    <w:rsid w:val="0052482F"/>
    <w:rsid w:val="00524994"/>
    <w:rsid w:val="00524D81"/>
    <w:rsid w:val="00525B9F"/>
    <w:rsid w:val="00526988"/>
    <w:rsid w:val="00527642"/>
    <w:rsid w:val="00530184"/>
    <w:rsid w:val="00530D36"/>
    <w:rsid w:val="00531A0D"/>
    <w:rsid w:val="005325FF"/>
    <w:rsid w:val="005328EA"/>
    <w:rsid w:val="00535FB2"/>
    <w:rsid w:val="005362B4"/>
    <w:rsid w:val="00540513"/>
    <w:rsid w:val="0054226B"/>
    <w:rsid w:val="005426CF"/>
    <w:rsid w:val="0054355F"/>
    <w:rsid w:val="0054410F"/>
    <w:rsid w:val="005441C0"/>
    <w:rsid w:val="00545402"/>
    <w:rsid w:val="00546972"/>
    <w:rsid w:val="00547C01"/>
    <w:rsid w:val="00551B79"/>
    <w:rsid w:val="0055499B"/>
    <w:rsid w:val="00555394"/>
    <w:rsid w:val="00555FF8"/>
    <w:rsid w:val="0056101D"/>
    <w:rsid w:val="005610B1"/>
    <w:rsid w:val="005615D3"/>
    <w:rsid w:val="00561C31"/>
    <w:rsid w:val="00562AA2"/>
    <w:rsid w:val="00563F22"/>
    <w:rsid w:val="00564832"/>
    <w:rsid w:val="00564F05"/>
    <w:rsid w:val="005701D8"/>
    <w:rsid w:val="00570547"/>
    <w:rsid w:val="00570566"/>
    <w:rsid w:val="00573680"/>
    <w:rsid w:val="00573DBF"/>
    <w:rsid w:val="00574194"/>
    <w:rsid w:val="005749E6"/>
    <w:rsid w:val="00575860"/>
    <w:rsid w:val="00575A93"/>
    <w:rsid w:val="00576AA6"/>
    <w:rsid w:val="0058011A"/>
    <w:rsid w:val="005801C7"/>
    <w:rsid w:val="0058032C"/>
    <w:rsid w:val="00580CFF"/>
    <w:rsid w:val="00582560"/>
    <w:rsid w:val="00584494"/>
    <w:rsid w:val="005845E2"/>
    <w:rsid w:val="00585825"/>
    <w:rsid w:val="00585D9E"/>
    <w:rsid w:val="005863B1"/>
    <w:rsid w:val="00587B47"/>
    <w:rsid w:val="005909DC"/>
    <w:rsid w:val="00590E2B"/>
    <w:rsid w:val="00590FB1"/>
    <w:rsid w:val="00591DBE"/>
    <w:rsid w:val="00591F8D"/>
    <w:rsid w:val="00592AE5"/>
    <w:rsid w:val="00592E0B"/>
    <w:rsid w:val="005939DD"/>
    <w:rsid w:val="00593BC2"/>
    <w:rsid w:val="00594BED"/>
    <w:rsid w:val="00594EB7"/>
    <w:rsid w:val="005958FA"/>
    <w:rsid w:val="00596836"/>
    <w:rsid w:val="00596846"/>
    <w:rsid w:val="00596904"/>
    <w:rsid w:val="005A1B07"/>
    <w:rsid w:val="005A1E93"/>
    <w:rsid w:val="005A267B"/>
    <w:rsid w:val="005A4117"/>
    <w:rsid w:val="005A664F"/>
    <w:rsid w:val="005A6F01"/>
    <w:rsid w:val="005B00F4"/>
    <w:rsid w:val="005B033D"/>
    <w:rsid w:val="005B1E13"/>
    <w:rsid w:val="005B237A"/>
    <w:rsid w:val="005B257E"/>
    <w:rsid w:val="005B26D3"/>
    <w:rsid w:val="005B3563"/>
    <w:rsid w:val="005B391A"/>
    <w:rsid w:val="005B3C78"/>
    <w:rsid w:val="005B5336"/>
    <w:rsid w:val="005B5487"/>
    <w:rsid w:val="005B688C"/>
    <w:rsid w:val="005C1368"/>
    <w:rsid w:val="005C338E"/>
    <w:rsid w:val="005C3598"/>
    <w:rsid w:val="005C4DD3"/>
    <w:rsid w:val="005C5264"/>
    <w:rsid w:val="005C5508"/>
    <w:rsid w:val="005C5B75"/>
    <w:rsid w:val="005C6127"/>
    <w:rsid w:val="005D0E3B"/>
    <w:rsid w:val="005D125C"/>
    <w:rsid w:val="005D1381"/>
    <w:rsid w:val="005D1A95"/>
    <w:rsid w:val="005D34CC"/>
    <w:rsid w:val="005D38B7"/>
    <w:rsid w:val="005D38CD"/>
    <w:rsid w:val="005D5ECB"/>
    <w:rsid w:val="005D5ECF"/>
    <w:rsid w:val="005D719B"/>
    <w:rsid w:val="005E0D28"/>
    <w:rsid w:val="005E12D2"/>
    <w:rsid w:val="005E1358"/>
    <w:rsid w:val="005E1E2F"/>
    <w:rsid w:val="005E261D"/>
    <w:rsid w:val="005E32AD"/>
    <w:rsid w:val="005E3759"/>
    <w:rsid w:val="005E47D7"/>
    <w:rsid w:val="005E7F88"/>
    <w:rsid w:val="005F13D9"/>
    <w:rsid w:val="005F1D5B"/>
    <w:rsid w:val="005F2977"/>
    <w:rsid w:val="005F3F91"/>
    <w:rsid w:val="005F4E96"/>
    <w:rsid w:val="005F5EFD"/>
    <w:rsid w:val="006000C2"/>
    <w:rsid w:val="00600F8D"/>
    <w:rsid w:val="0060186B"/>
    <w:rsid w:val="00602041"/>
    <w:rsid w:val="00602EC0"/>
    <w:rsid w:val="00602EE8"/>
    <w:rsid w:val="006035A0"/>
    <w:rsid w:val="00604653"/>
    <w:rsid w:val="006051C6"/>
    <w:rsid w:val="00606487"/>
    <w:rsid w:val="00606537"/>
    <w:rsid w:val="00606623"/>
    <w:rsid w:val="00606B2D"/>
    <w:rsid w:val="00606DD9"/>
    <w:rsid w:val="00607530"/>
    <w:rsid w:val="00607A3F"/>
    <w:rsid w:val="0061087F"/>
    <w:rsid w:val="00612073"/>
    <w:rsid w:val="00612249"/>
    <w:rsid w:val="00613B19"/>
    <w:rsid w:val="00615C7F"/>
    <w:rsid w:val="00616295"/>
    <w:rsid w:val="00616AC5"/>
    <w:rsid w:val="006172D9"/>
    <w:rsid w:val="00620949"/>
    <w:rsid w:val="0062196C"/>
    <w:rsid w:val="006222D2"/>
    <w:rsid w:val="0062516D"/>
    <w:rsid w:val="006255F9"/>
    <w:rsid w:val="006256D1"/>
    <w:rsid w:val="00626225"/>
    <w:rsid w:val="0062727B"/>
    <w:rsid w:val="006275AD"/>
    <w:rsid w:val="0063072B"/>
    <w:rsid w:val="00630827"/>
    <w:rsid w:val="0063168C"/>
    <w:rsid w:val="00632996"/>
    <w:rsid w:val="00633585"/>
    <w:rsid w:val="00633D0B"/>
    <w:rsid w:val="0063590F"/>
    <w:rsid w:val="006363B3"/>
    <w:rsid w:val="00636473"/>
    <w:rsid w:val="00636797"/>
    <w:rsid w:val="00636F01"/>
    <w:rsid w:val="00636FE8"/>
    <w:rsid w:val="0063724E"/>
    <w:rsid w:val="00640D15"/>
    <w:rsid w:val="00640EC0"/>
    <w:rsid w:val="00641466"/>
    <w:rsid w:val="00641B38"/>
    <w:rsid w:val="006439EA"/>
    <w:rsid w:val="006458D8"/>
    <w:rsid w:val="006460C6"/>
    <w:rsid w:val="00646BE9"/>
    <w:rsid w:val="00647415"/>
    <w:rsid w:val="0064746A"/>
    <w:rsid w:val="00650392"/>
    <w:rsid w:val="00650800"/>
    <w:rsid w:val="006508DE"/>
    <w:rsid w:val="0065298D"/>
    <w:rsid w:val="006534D8"/>
    <w:rsid w:val="00653974"/>
    <w:rsid w:val="00653AEF"/>
    <w:rsid w:val="00654A25"/>
    <w:rsid w:val="00655502"/>
    <w:rsid w:val="00655544"/>
    <w:rsid w:val="006569BF"/>
    <w:rsid w:val="00657797"/>
    <w:rsid w:val="006602D5"/>
    <w:rsid w:val="006602EA"/>
    <w:rsid w:val="00660415"/>
    <w:rsid w:val="00660BE0"/>
    <w:rsid w:val="00662C2B"/>
    <w:rsid w:val="006635B5"/>
    <w:rsid w:val="00664921"/>
    <w:rsid w:val="00665F3E"/>
    <w:rsid w:val="006661E3"/>
    <w:rsid w:val="00670D53"/>
    <w:rsid w:val="00670F4E"/>
    <w:rsid w:val="00671E74"/>
    <w:rsid w:val="00672064"/>
    <w:rsid w:val="0067247B"/>
    <w:rsid w:val="00672FEE"/>
    <w:rsid w:val="00675B6E"/>
    <w:rsid w:val="00676368"/>
    <w:rsid w:val="00676846"/>
    <w:rsid w:val="00677EA6"/>
    <w:rsid w:val="0068148F"/>
    <w:rsid w:val="00681F76"/>
    <w:rsid w:val="00682ABE"/>
    <w:rsid w:val="00684B54"/>
    <w:rsid w:val="006851E3"/>
    <w:rsid w:val="00686558"/>
    <w:rsid w:val="00687033"/>
    <w:rsid w:val="00692BA1"/>
    <w:rsid w:val="00692FC4"/>
    <w:rsid w:val="006930BF"/>
    <w:rsid w:val="00694182"/>
    <w:rsid w:val="00695055"/>
    <w:rsid w:val="00695A41"/>
    <w:rsid w:val="00696EE4"/>
    <w:rsid w:val="00697A68"/>
    <w:rsid w:val="00697E91"/>
    <w:rsid w:val="006A0EAE"/>
    <w:rsid w:val="006A2161"/>
    <w:rsid w:val="006A2859"/>
    <w:rsid w:val="006A358B"/>
    <w:rsid w:val="006A384F"/>
    <w:rsid w:val="006A5BC7"/>
    <w:rsid w:val="006B3744"/>
    <w:rsid w:val="006B391A"/>
    <w:rsid w:val="006B44E5"/>
    <w:rsid w:val="006B52D4"/>
    <w:rsid w:val="006B5C41"/>
    <w:rsid w:val="006B6A46"/>
    <w:rsid w:val="006B6C40"/>
    <w:rsid w:val="006B6EC3"/>
    <w:rsid w:val="006B7279"/>
    <w:rsid w:val="006B76B5"/>
    <w:rsid w:val="006B7816"/>
    <w:rsid w:val="006C1FCA"/>
    <w:rsid w:val="006C429D"/>
    <w:rsid w:val="006C4948"/>
    <w:rsid w:val="006C4C3C"/>
    <w:rsid w:val="006C59D7"/>
    <w:rsid w:val="006C5F0C"/>
    <w:rsid w:val="006C697F"/>
    <w:rsid w:val="006C7998"/>
    <w:rsid w:val="006D0557"/>
    <w:rsid w:val="006D1EB8"/>
    <w:rsid w:val="006D256A"/>
    <w:rsid w:val="006D3C28"/>
    <w:rsid w:val="006D4144"/>
    <w:rsid w:val="006D5676"/>
    <w:rsid w:val="006D5867"/>
    <w:rsid w:val="006D6022"/>
    <w:rsid w:val="006D6118"/>
    <w:rsid w:val="006D72C7"/>
    <w:rsid w:val="006D732E"/>
    <w:rsid w:val="006E3E57"/>
    <w:rsid w:val="006E3F77"/>
    <w:rsid w:val="006E4F39"/>
    <w:rsid w:val="006E5D65"/>
    <w:rsid w:val="006E66FC"/>
    <w:rsid w:val="006E69E0"/>
    <w:rsid w:val="006E7FD9"/>
    <w:rsid w:val="006F0134"/>
    <w:rsid w:val="006F0C03"/>
    <w:rsid w:val="006F0F5C"/>
    <w:rsid w:val="006F157E"/>
    <w:rsid w:val="006F4531"/>
    <w:rsid w:val="006F4DC4"/>
    <w:rsid w:val="006F5C38"/>
    <w:rsid w:val="006F6DE1"/>
    <w:rsid w:val="006F71AB"/>
    <w:rsid w:val="007008B2"/>
    <w:rsid w:val="00701492"/>
    <w:rsid w:val="00701CCD"/>
    <w:rsid w:val="00701E4E"/>
    <w:rsid w:val="00701FBC"/>
    <w:rsid w:val="0070239F"/>
    <w:rsid w:val="0070249A"/>
    <w:rsid w:val="00702CC8"/>
    <w:rsid w:val="00703227"/>
    <w:rsid w:val="00703EA8"/>
    <w:rsid w:val="00704328"/>
    <w:rsid w:val="007046AC"/>
    <w:rsid w:val="00706673"/>
    <w:rsid w:val="007069B8"/>
    <w:rsid w:val="00707DA0"/>
    <w:rsid w:val="00710487"/>
    <w:rsid w:val="00710FED"/>
    <w:rsid w:val="00711A48"/>
    <w:rsid w:val="00712AAC"/>
    <w:rsid w:val="00712C32"/>
    <w:rsid w:val="0071479D"/>
    <w:rsid w:val="00714904"/>
    <w:rsid w:val="007158F4"/>
    <w:rsid w:val="00716C7E"/>
    <w:rsid w:val="00717D1A"/>
    <w:rsid w:val="00717DAD"/>
    <w:rsid w:val="007204CE"/>
    <w:rsid w:val="007205A2"/>
    <w:rsid w:val="00720B4A"/>
    <w:rsid w:val="00721BE8"/>
    <w:rsid w:val="00722A3B"/>
    <w:rsid w:val="0072510C"/>
    <w:rsid w:val="007258CE"/>
    <w:rsid w:val="00727B1A"/>
    <w:rsid w:val="00731A6C"/>
    <w:rsid w:val="0073294D"/>
    <w:rsid w:val="007330B4"/>
    <w:rsid w:val="00736FDC"/>
    <w:rsid w:val="00737427"/>
    <w:rsid w:val="00737C15"/>
    <w:rsid w:val="0074000C"/>
    <w:rsid w:val="007403E1"/>
    <w:rsid w:val="007417C6"/>
    <w:rsid w:val="007419AB"/>
    <w:rsid w:val="007460A8"/>
    <w:rsid w:val="007473A2"/>
    <w:rsid w:val="00751932"/>
    <w:rsid w:val="00751EE4"/>
    <w:rsid w:val="00753702"/>
    <w:rsid w:val="0075407D"/>
    <w:rsid w:val="007542BF"/>
    <w:rsid w:val="00755458"/>
    <w:rsid w:val="00756504"/>
    <w:rsid w:val="00756698"/>
    <w:rsid w:val="007577E5"/>
    <w:rsid w:val="00761228"/>
    <w:rsid w:val="007616A0"/>
    <w:rsid w:val="007617DB"/>
    <w:rsid w:val="00761A50"/>
    <w:rsid w:val="00762430"/>
    <w:rsid w:val="00764007"/>
    <w:rsid w:val="007641F8"/>
    <w:rsid w:val="00764852"/>
    <w:rsid w:val="00764854"/>
    <w:rsid w:val="00765AD4"/>
    <w:rsid w:val="00765E05"/>
    <w:rsid w:val="0076600B"/>
    <w:rsid w:val="0077030E"/>
    <w:rsid w:val="00771A0B"/>
    <w:rsid w:val="007735FE"/>
    <w:rsid w:val="00773E40"/>
    <w:rsid w:val="0077404A"/>
    <w:rsid w:val="00775D03"/>
    <w:rsid w:val="00776748"/>
    <w:rsid w:val="00776D3F"/>
    <w:rsid w:val="00776DBE"/>
    <w:rsid w:val="00777F3A"/>
    <w:rsid w:val="007820B6"/>
    <w:rsid w:val="0078230C"/>
    <w:rsid w:val="007825B6"/>
    <w:rsid w:val="00782AB1"/>
    <w:rsid w:val="007842B5"/>
    <w:rsid w:val="00785B60"/>
    <w:rsid w:val="00785C6F"/>
    <w:rsid w:val="00785FF6"/>
    <w:rsid w:val="00787838"/>
    <w:rsid w:val="0078791B"/>
    <w:rsid w:val="00790191"/>
    <w:rsid w:val="007902D9"/>
    <w:rsid w:val="00790949"/>
    <w:rsid w:val="0079195D"/>
    <w:rsid w:val="00793BF3"/>
    <w:rsid w:val="00796004"/>
    <w:rsid w:val="00796F81"/>
    <w:rsid w:val="007A061E"/>
    <w:rsid w:val="007A1084"/>
    <w:rsid w:val="007A4066"/>
    <w:rsid w:val="007A5B82"/>
    <w:rsid w:val="007B0336"/>
    <w:rsid w:val="007B057E"/>
    <w:rsid w:val="007B0EA7"/>
    <w:rsid w:val="007B171C"/>
    <w:rsid w:val="007B1B9E"/>
    <w:rsid w:val="007B305C"/>
    <w:rsid w:val="007B4C5B"/>
    <w:rsid w:val="007B5D73"/>
    <w:rsid w:val="007B62B4"/>
    <w:rsid w:val="007B64D1"/>
    <w:rsid w:val="007B6EED"/>
    <w:rsid w:val="007B728D"/>
    <w:rsid w:val="007C54CB"/>
    <w:rsid w:val="007C5D91"/>
    <w:rsid w:val="007C641B"/>
    <w:rsid w:val="007C69F3"/>
    <w:rsid w:val="007C74E1"/>
    <w:rsid w:val="007C7761"/>
    <w:rsid w:val="007C7D76"/>
    <w:rsid w:val="007D0D2B"/>
    <w:rsid w:val="007D2AFD"/>
    <w:rsid w:val="007D39AE"/>
    <w:rsid w:val="007D3A35"/>
    <w:rsid w:val="007D3C6E"/>
    <w:rsid w:val="007D406D"/>
    <w:rsid w:val="007D41F8"/>
    <w:rsid w:val="007D4FDD"/>
    <w:rsid w:val="007D6955"/>
    <w:rsid w:val="007D7791"/>
    <w:rsid w:val="007E00FA"/>
    <w:rsid w:val="007E0708"/>
    <w:rsid w:val="007E1637"/>
    <w:rsid w:val="007E1EE3"/>
    <w:rsid w:val="007E214E"/>
    <w:rsid w:val="007E29D5"/>
    <w:rsid w:val="007E4F76"/>
    <w:rsid w:val="007E5441"/>
    <w:rsid w:val="007E6007"/>
    <w:rsid w:val="007E60C5"/>
    <w:rsid w:val="007E6D7C"/>
    <w:rsid w:val="007E6DAA"/>
    <w:rsid w:val="007E7261"/>
    <w:rsid w:val="007E7B54"/>
    <w:rsid w:val="007F0133"/>
    <w:rsid w:val="007F1288"/>
    <w:rsid w:val="007F39C0"/>
    <w:rsid w:val="007F484A"/>
    <w:rsid w:val="007F56EF"/>
    <w:rsid w:val="007F636D"/>
    <w:rsid w:val="007F6B9C"/>
    <w:rsid w:val="007F732E"/>
    <w:rsid w:val="007F795A"/>
    <w:rsid w:val="007F7EE4"/>
    <w:rsid w:val="00800147"/>
    <w:rsid w:val="00802036"/>
    <w:rsid w:val="008024D6"/>
    <w:rsid w:val="00802D2B"/>
    <w:rsid w:val="008047DC"/>
    <w:rsid w:val="00804A0F"/>
    <w:rsid w:val="00804B4F"/>
    <w:rsid w:val="00804F00"/>
    <w:rsid w:val="00805013"/>
    <w:rsid w:val="00805AC5"/>
    <w:rsid w:val="00805F64"/>
    <w:rsid w:val="00807089"/>
    <w:rsid w:val="008077EA"/>
    <w:rsid w:val="00807D83"/>
    <w:rsid w:val="00811CB4"/>
    <w:rsid w:val="0081220B"/>
    <w:rsid w:val="00812332"/>
    <w:rsid w:val="008123F0"/>
    <w:rsid w:val="0081287E"/>
    <w:rsid w:val="00812E29"/>
    <w:rsid w:val="0081539E"/>
    <w:rsid w:val="008163C2"/>
    <w:rsid w:val="008168E3"/>
    <w:rsid w:val="00820301"/>
    <w:rsid w:val="008203CB"/>
    <w:rsid w:val="00820996"/>
    <w:rsid w:val="00821902"/>
    <w:rsid w:val="008220CB"/>
    <w:rsid w:val="0082213D"/>
    <w:rsid w:val="0082254A"/>
    <w:rsid w:val="00823772"/>
    <w:rsid w:val="00824B7A"/>
    <w:rsid w:val="00825221"/>
    <w:rsid w:val="00825550"/>
    <w:rsid w:val="00826B32"/>
    <w:rsid w:val="00826F85"/>
    <w:rsid w:val="0083082C"/>
    <w:rsid w:val="00833ABF"/>
    <w:rsid w:val="00834266"/>
    <w:rsid w:val="00834687"/>
    <w:rsid w:val="00835244"/>
    <w:rsid w:val="00835C98"/>
    <w:rsid w:val="00837451"/>
    <w:rsid w:val="00840D41"/>
    <w:rsid w:val="00841580"/>
    <w:rsid w:val="008417DA"/>
    <w:rsid w:val="008427CA"/>
    <w:rsid w:val="00843526"/>
    <w:rsid w:val="0084361C"/>
    <w:rsid w:val="0084407F"/>
    <w:rsid w:val="00846261"/>
    <w:rsid w:val="008467CA"/>
    <w:rsid w:val="00847AE5"/>
    <w:rsid w:val="008501AC"/>
    <w:rsid w:val="00851C0D"/>
    <w:rsid w:val="00855078"/>
    <w:rsid w:val="00855972"/>
    <w:rsid w:val="008559B7"/>
    <w:rsid w:val="0085632F"/>
    <w:rsid w:val="0085697B"/>
    <w:rsid w:val="00856ECC"/>
    <w:rsid w:val="00857055"/>
    <w:rsid w:val="0085715B"/>
    <w:rsid w:val="00857DA4"/>
    <w:rsid w:val="00857E79"/>
    <w:rsid w:val="0086032C"/>
    <w:rsid w:val="0086060E"/>
    <w:rsid w:val="008608A7"/>
    <w:rsid w:val="00861002"/>
    <w:rsid w:val="008610AC"/>
    <w:rsid w:val="00861753"/>
    <w:rsid w:val="0086413F"/>
    <w:rsid w:val="00865423"/>
    <w:rsid w:val="00867088"/>
    <w:rsid w:val="008671E2"/>
    <w:rsid w:val="008701B6"/>
    <w:rsid w:val="00871090"/>
    <w:rsid w:val="00871EC0"/>
    <w:rsid w:val="00873537"/>
    <w:rsid w:val="00874398"/>
    <w:rsid w:val="008812F7"/>
    <w:rsid w:val="00881797"/>
    <w:rsid w:val="008825D8"/>
    <w:rsid w:val="008827F2"/>
    <w:rsid w:val="00882B6A"/>
    <w:rsid w:val="00883485"/>
    <w:rsid w:val="008838DE"/>
    <w:rsid w:val="00883E65"/>
    <w:rsid w:val="0088461B"/>
    <w:rsid w:val="00885372"/>
    <w:rsid w:val="00885AC3"/>
    <w:rsid w:val="00885D13"/>
    <w:rsid w:val="0088654A"/>
    <w:rsid w:val="00890D1E"/>
    <w:rsid w:val="008912A2"/>
    <w:rsid w:val="008923FE"/>
    <w:rsid w:val="0089255C"/>
    <w:rsid w:val="0089266E"/>
    <w:rsid w:val="008926DD"/>
    <w:rsid w:val="00893164"/>
    <w:rsid w:val="00894059"/>
    <w:rsid w:val="00894CC2"/>
    <w:rsid w:val="00895BAA"/>
    <w:rsid w:val="0089614E"/>
    <w:rsid w:val="00896BDA"/>
    <w:rsid w:val="00896D01"/>
    <w:rsid w:val="0089775C"/>
    <w:rsid w:val="00897771"/>
    <w:rsid w:val="00897AB1"/>
    <w:rsid w:val="008A0A7A"/>
    <w:rsid w:val="008A1628"/>
    <w:rsid w:val="008A179E"/>
    <w:rsid w:val="008A181C"/>
    <w:rsid w:val="008A22EB"/>
    <w:rsid w:val="008A3FC5"/>
    <w:rsid w:val="008A4DB0"/>
    <w:rsid w:val="008A7179"/>
    <w:rsid w:val="008B04C1"/>
    <w:rsid w:val="008B06CD"/>
    <w:rsid w:val="008B0DAD"/>
    <w:rsid w:val="008B0EE4"/>
    <w:rsid w:val="008B1842"/>
    <w:rsid w:val="008B1987"/>
    <w:rsid w:val="008B2240"/>
    <w:rsid w:val="008B25BC"/>
    <w:rsid w:val="008B4E5B"/>
    <w:rsid w:val="008B4FB6"/>
    <w:rsid w:val="008B5910"/>
    <w:rsid w:val="008B6A63"/>
    <w:rsid w:val="008C41AA"/>
    <w:rsid w:val="008C591D"/>
    <w:rsid w:val="008C65EF"/>
    <w:rsid w:val="008C7C3A"/>
    <w:rsid w:val="008D0C2E"/>
    <w:rsid w:val="008D192B"/>
    <w:rsid w:val="008D28BB"/>
    <w:rsid w:val="008D3522"/>
    <w:rsid w:val="008D4F4E"/>
    <w:rsid w:val="008D54EE"/>
    <w:rsid w:val="008E1D14"/>
    <w:rsid w:val="008E2007"/>
    <w:rsid w:val="008E2D3A"/>
    <w:rsid w:val="008E5CA9"/>
    <w:rsid w:val="008E6896"/>
    <w:rsid w:val="008F0222"/>
    <w:rsid w:val="008F04E1"/>
    <w:rsid w:val="008F0FCB"/>
    <w:rsid w:val="008F1E08"/>
    <w:rsid w:val="008F20C0"/>
    <w:rsid w:val="008F2215"/>
    <w:rsid w:val="008F2586"/>
    <w:rsid w:val="008F2811"/>
    <w:rsid w:val="008F3B55"/>
    <w:rsid w:val="008F4A1D"/>
    <w:rsid w:val="008F51CF"/>
    <w:rsid w:val="008F55B3"/>
    <w:rsid w:val="008F7B2B"/>
    <w:rsid w:val="00900962"/>
    <w:rsid w:val="0090146D"/>
    <w:rsid w:val="009016A7"/>
    <w:rsid w:val="00901FB3"/>
    <w:rsid w:val="00903A2C"/>
    <w:rsid w:val="009040C1"/>
    <w:rsid w:val="00904F76"/>
    <w:rsid w:val="00907527"/>
    <w:rsid w:val="00907959"/>
    <w:rsid w:val="00907E3C"/>
    <w:rsid w:val="009101A9"/>
    <w:rsid w:val="00912901"/>
    <w:rsid w:val="00912D5C"/>
    <w:rsid w:val="00914F8C"/>
    <w:rsid w:val="00917078"/>
    <w:rsid w:val="00917377"/>
    <w:rsid w:val="00917AF6"/>
    <w:rsid w:val="00920D69"/>
    <w:rsid w:val="009220E6"/>
    <w:rsid w:val="00922444"/>
    <w:rsid w:val="0092350C"/>
    <w:rsid w:val="00923B0C"/>
    <w:rsid w:val="00923F42"/>
    <w:rsid w:val="0092663B"/>
    <w:rsid w:val="00932336"/>
    <w:rsid w:val="00932CBD"/>
    <w:rsid w:val="009331B6"/>
    <w:rsid w:val="00934D93"/>
    <w:rsid w:val="00935C8B"/>
    <w:rsid w:val="0093686D"/>
    <w:rsid w:val="00942774"/>
    <w:rsid w:val="00943012"/>
    <w:rsid w:val="009432DE"/>
    <w:rsid w:val="00946EBD"/>
    <w:rsid w:val="00947911"/>
    <w:rsid w:val="009508BD"/>
    <w:rsid w:val="00952871"/>
    <w:rsid w:val="00953686"/>
    <w:rsid w:val="00954799"/>
    <w:rsid w:val="00954AF3"/>
    <w:rsid w:val="00956D5C"/>
    <w:rsid w:val="00957E06"/>
    <w:rsid w:val="00960049"/>
    <w:rsid w:val="009611D4"/>
    <w:rsid w:val="00961F1E"/>
    <w:rsid w:val="009621B0"/>
    <w:rsid w:val="009648FC"/>
    <w:rsid w:val="0096499F"/>
    <w:rsid w:val="00964CBD"/>
    <w:rsid w:val="00964F57"/>
    <w:rsid w:val="0096618E"/>
    <w:rsid w:val="009679CA"/>
    <w:rsid w:val="00970377"/>
    <w:rsid w:val="0097142D"/>
    <w:rsid w:val="009729B6"/>
    <w:rsid w:val="0097356D"/>
    <w:rsid w:val="00977E27"/>
    <w:rsid w:val="00980317"/>
    <w:rsid w:val="009825A8"/>
    <w:rsid w:val="0098269C"/>
    <w:rsid w:val="00982C9B"/>
    <w:rsid w:val="009833CD"/>
    <w:rsid w:val="00985B53"/>
    <w:rsid w:val="00985EB0"/>
    <w:rsid w:val="009862DE"/>
    <w:rsid w:val="00986405"/>
    <w:rsid w:val="009902DE"/>
    <w:rsid w:val="00994522"/>
    <w:rsid w:val="00994596"/>
    <w:rsid w:val="00994C1D"/>
    <w:rsid w:val="009960BD"/>
    <w:rsid w:val="00996609"/>
    <w:rsid w:val="00996920"/>
    <w:rsid w:val="00997AD5"/>
    <w:rsid w:val="009A13BE"/>
    <w:rsid w:val="009A3D33"/>
    <w:rsid w:val="009A44B7"/>
    <w:rsid w:val="009A5B55"/>
    <w:rsid w:val="009A64B5"/>
    <w:rsid w:val="009A68E5"/>
    <w:rsid w:val="009A6D0A"/>
    <w:rsid w:val="009A78C4"/>
    <w:rsid w:val="009A78C6"/>
    <w:rsid w:val="009B07AC"/>
    <w:rsid w:val="009B0CC3"/>
    <w:rsid w:val="009B0F1F"/>
    <w:rsid w:val="009B0FD6"/>
    <w:rsid w:val="009B2433"/>
    <w:rsid w:val="009B33C5"/>
    <w:rsid w:val="009B3C98"/>
    <w:rsid w:val="009B40D1"/>
    <w:rsid w:val="009B4632"/>
    <w:rsid w:val="009B587B"/>
    <w:rsid w:val="009B6C44"/>
    <w:rsid w:val="009B7195"/>
    <w:rsid w:val="009B76C5"/>
    <w:rsid w:val="009B77E2"/>
    <w:rsid w:val="009C08DE"/>
    <w:rsid w:val="009C0B2A"/>
    <w:rsid w:val="009C15C3"/>
    <w:rsid w:val="009C20BE"/>
    <w:rsid w:val="009C3258"/>
    <w:rsid w:val="009C3E32"/>
    <w:rsid w:val="009C49B8"/>
    <w:rsid w:val="009C6672"/>
    <w:rsid w:val="009C6D2E"/>
    <w:rsid w:val="009D135D"/>
    <w:rsid w:val="009D2A85"/>
    <w:rsid w:val="009D5902"/>
    <w:rsid w:val="009D796F"/>
    <w:rsid w:val="009E0D7B"/>
    <w:rsid w:val="009E1D66"/>
    <w:rsid w:val="009E2A99"/>
    <w:rsid w:val="009E334B"/>
    <w:rsid w:val="009E5199"/>
    <w:rsid w:val="009E5438"/>
    <w:rsid w:val="009E6C92"/>
    <w:rsid w:val="009E6FF4"/>
    <w:rsid w:val="009E7EC4"/>
    <w:rsid w:val="009F0800"/>
    <w:rsid w:val="009F081C"/>
    <w:rsid w:val="009F1FC8"/>
    <w:rsid w:val="009F2A70"/>
    <w:rsid w:val="009F2F69"/>
    <w:rsid w:val="009F2FD6"/>
    <w:rsid w:val="009F39E0"/>
    <w:rsid w:val="009F4C12"/>
    <w:rsid w:val="009F5135"/>
    <w:rsid w:val="009F68F1"/>
    <w:rsid w:val="009F7B1C"/>
    <w:rsid w:val="00A0004D"/>
    <w:rsid w:val="00A00CE4"/>
    <w:rsid w:val="00A01ADB"/>
    <w:rsid w:val="00A01D96"/>
    <w:rsid w:val="00A01DF5"/>
    <w:rsid w:val="00A02C90"/>
    <w:rsid w:val="00A036BA"/>
    <w:rsid w:val="00A058D1"/>
    <w:rsid w:val="00A0597E"/>
    <w:rsid w:val="00A06A15"/>
    <w:rsid w:val="00A0722F"/>
    <w:rsid w:val="00A077EE"/>
    <w:rsid w:val="00A10807"/>
    <w:rsid w:val="00A11099"/>
    <w:rsid w:val="00A112E6"/>
    <w:rsid w:val="00A11842"/>
    <w:rsid w:val="00A119EF"/>
    <w:rsid w:val="00A11A45"/>
    <w:rsid w:val="00A11F2B"/>
    <w:rsid w:val="00A12D72"/>
    <w:rsid w:val="00A13BA9"/>
    <w:rsid w:val="00A149BF"/>
    <w:rsid w:val="00A16D40"/>
    <w:rsid w:val="00A17C53"/>
    <w:rsid w:val="00A20166"/>
    <w:rsid w:val="00A20695"/>
    <w:rsid w:val="00A20BFF"/>
    <w:rsid w:val="00A21F8F"/>
    <w:rsid w:val="00A22A82"/>
    <w:rsid w:val="00A22B48"/>
    <w:rsid w:val="00A22D5B"/>
    <w:rsid w:val="00A2303E"/>
    <w:rsid w:val="00A23186"/>
    <w:rsid w:val="00A2328E"/>
    <w:rsid w:val="00A2332E"/>
    <w:rsid w:val="00A247E6"/>
    <w:rsid w:val="00A2620E"/>
    <w:rsid w:val="00A27B41"/>
    <w:rsid w:val="00A27FE5"/>
    <w:rsid w:val="00A3073D"/>
    <w:rsid w:val="00A30A56"/>
    <w:rsid w:val="00A318CA"/>
    <w:rsid w:val="00A31E74"/>
    <w:rsid w:val="00A320C1"/>
    <w:rsid w:val="00A3221E"/>
    <w:rsid w:val="00A3254D"/>
    <w:rsid w:val="00A328F4"/>
    <w:rsid w:val="00A33084"/>
    <w:rsid w:val="00A36A39"/>
    <w:rsid w:val="00A40A9A"/>
    <w:rsid w:val="00A4124D"/>
    <w:rsid w:val="00A412DA"/>
    <w:rsid w:val="00A4167D"/>
    <w:rsid w:val="00A42730"/>
    <w:rsid w:val="00A43337"/>
    <w:rsid w:val="00A439BB"/>
    <w:rsid w:val="00A442BC"/>
    <w:rsid w:val="00A45FA2"/>
    <w:rsid w:val="00A504A0"/>
    <w:rsid w:val="00A50A9C"/>
    <w:rsid w:val="00A50C97"/>
    <w:rsid w:val="00A517E9"/>
    <w:rsid w:val="00A51FB6"/>
    <w:rsid w:val="00A53533"/>
    <w:rsid w:val="00A53B29"/>
    <w:rsid w:val="00A62D88"/>
    <w:rsid w:val="00A6457B"/>
    <w:rsid w:val="00A65497"/>
    <w:rsid w:val="00A66DCE"/>
    <w:rsid w:val="00A70677"/>
    <w:rsid w:val="00A71BA4"/>
    <w:rsid w:val="00A731C8"/>
    <w:rsid w:val="00A734FB"/>
    <w:rsid w:val="00A739E1"/>
    <w:rsid w:val="00A73C49"/>
    <w:rsid w:val="00A748F5"/>
    <w:rsid w:val="00A7587D"/>
    <w:rsid w:val="00A76658"/>
    <w:rsid w:val="00A77508"/>
    <w:rsid w:val="00A77598"/>
    <w:rsid w:val="00A77C99"/>
    <w:rsid w:val="00A80EE7"/>
    <w:rsid w:val="00A823A7"/>
    <w:rsid w:val="00A82F70"/>
    <w:rsid w:val="00A83046"/>
    <w:rsid w:val="00A85224"/>
    <w:rsid w:val="00A85DD8"/>
    <w:rsid w:val="00A87236"/>
    <w:rsid w:val="00A872B6"/>
    <w:rsid w:val="00A90D68"/>
    <w:rsid w:val="00A913CF"/>
    <w:rsid w:val="00A95651"/>
    <w:rsid w:val="00A95867"/>
    <w:rsid w:val="00A95EB2"/>
    <w:rsid w:val="00A96AEC"/>
    <w:rsid w:val="00A96D0F"/>
    <w:rsid w:val="00A97EA5"/>
    <w:rsid w:val="00A97F54"/>
    <w:rsid w:val="00AA08E0"/>
    <w:rsid w:val="00AA1CF6"/>
    <w:rsid w:val="00AA1E1C"/>
    <w:rsid w:val="00AA5914"/>
    <w:rsid w:val="00AA63E8"/>
    <w:rsid w:val="00AA7CC1"/>
    <w:rsid w:val="00AB0008"/>
    <w:rsid w:val="00AB09D8"/>
    <w:rsid w:val="00AB10BA"/>
    <w:rsid w:val="00AB1F94"/>
    <w:rsid w:val="00AB282C"/>
    <w:rsid w:val="00AB3ECE"/>
    <w:rsid w:val="00AB437F"/>
    <w:rsid w:val="00AB451C"/>
    <w:rsid w:val="00AB4CD8"/>
    <w:rsid w:val="00AB7A11"/>
    <w:rsid w:val="00AC14F8"/>
    <w:rsid w:val="00AC1624"/>
    <w:rsid w:val="00AC2800"/>
    <w:rsid w:val="00AC6456"/>
    <w:rsid w:val="00AD1540"/>
    <w:rsid w:val="00AD1852"/>
    <w:rsid w:val="00AD2592"/>
    <w:rsid w:val="00AD2E76"/>
    <w:rsid w:val="00AD35A9"/>
    <w:rsid w:val="00AD430D"/>
    <w:rsid w:val="00AD5A30"/>
    <w:rsid w:val="00AD64EE"/>
    <w:rsid w:val="00AD77A3"/>
    <w:rsid w:val="00AD7E6F"/>
    <w:rsid w:val="00AE016C"/>
    <w:rsid w:val="00AE04A6"/>
    <w:rsid w:val="00AE121B"/>
    <w:rsid w:val="00AE20D4"/>
    <w:rsid w:val="00AE219C"/>
    <w:rsid w:val="00AE243C"/>
    <w:rsid w:val="00AE3B32"/>
    <w:rsid w:val="00AE4DE9"/>
    <w:rsid w:val="00AE5806"/>
    <w:rsid w:val="00AE6848"/>
    <w:rsid w:val="00AF0994"/>
    <w:rsid w:val="00AF0EF7"/>
    <w:rsid w:val="00AF17A0"/>
    <w:rsid w:val="00AF3923"/>
    <w:rsid w:val="00AF3DB7"/>
    <w:rsid w:val="00AF442D"/>
    <w:rsid w:val="00AF5629"/>
    <w:rsid w:val="00AF6999"/>
    <w:rsid w:val="00AF7865"/>
    <w:rsid w:val="00B0036F"/>
    <w:rsid w:val="00B013DA"/>
    <w:rsid w:val="00B0173F"/>
    <w:rsid w:val="00B0281E"/>
    <w:rsid w:val="00B03767"/>
    <w:rsid w:val="00B03B1A"/>
    <w:rsid w:val="00B0536C"/>
    <w:rsid w:val="00B060D1"/>
    <w:rsid w:val="00B06AE0"/>
    <w:rsid w:val="00B071FA"/>
    <w:rsid w:val="00B0764B"/>
    <w:rsid w:val="00B11AE6"/>
    <w:rsid w:val="00B11DBA"/>
    <w:rsid w:val="00B12846"/>
    <w:rsid w:val="00B13878"/>
    <w:rsid w:val="00B15379"/>
    <w:rsid w:val="00B15B63"/>
    <w:rsid w:val="00B15DDE"/>
    <w:rsid w:val="00B15E99"/>
    <w:rsid w:val="00B16334"/>
    <w:rsid w:val="00B17904"/>
    <w:rsid w:val="00B17E38"/>
    <w:rsid w:val="00B21D09"/>
    <w:rsid w:val="00B248A6"/>
    <w:rsid w:val="00B249DF"/>
    <w:rsid w:val="00B26293"/>
    <w:rsid w:val="00B30866"/>
    <w:rsid w:val="00B3227F"/>
    <w:rsid w:val="00B325B9"/>
    <w:rsid w:val="00B33615"/>
    <w:rsid w:val="00B34397"/>
    <w:rsid w:val="00B3518F"/>
    <w:rsid w:val="00B35D37"/>
    <w:rsid w:val="00B363BC"/>
    <w:rsid w:val="00B40A12"/>
    <w:rsid w:val="00B41A4E"/>
    <w:rsid w:val="00B4601B"/>
    <w:rsid w:val="00B460E1"/>
    <w:rsid w:val="00B469AF"/>
    <w:rsid w:val="00B469F2"/>
    <w:rsid w:val="00B47B38"/>
    <w:rsid w:val="00B5070D"/>
    <w:rsid w:val="00B5101B"/>
    <w:rsid w:val="00B51A37"/>
    <w:rsid w:val="00B51B7E"/>
    <w:rsid w:val="00B51F3D"/>
    <w:rsid w:val="00B52239"/>
    <w:rsid w:val="00B527C3"/>
    <w:rsid w:val="00B54320"/>
    <w:rsid w:val="00B56718"/>
    <w:rsid w:val="00B57DDA"/>
    <w:rsid w:val="00B60035"/>
    <w:rsid w:val="00B6005C"/>
    <w:rsid w:val="00B61956"/>
    <w:rsid w:val="00B61A2A"/>
    <w:rsid w:val="00B63090"/>
    <w:rsid w:val="00B647AA"/>
    <w:rsid w:val="00B648CF"/>
    <w:rsid w:val="00B6511D"/>
    <w:rsid w:val="00B65FE0"/>
    <w:rsid w:val="00B67422"/>
    <w:rsid w:val="00B701B1"/>
    <w:rsid w:val="00B70257"/>
    <w:rsid w:val="00B703C6"/>
    <w:rsid w:val="00B7275F"/>
    <w:rsid w:val="00B7277B"/>
    <w:rsid w:val="00B72BBE"/>
    <w:rsid w:val="00B72C54"/>
    <w:rsid w:val="00B72F3F"/>
    <w:rsid w:val="00B730C1"/>
    <w:rsid w:val="00B74267"/>
    <w:rsid w:val="00B74278"/>
    <w:rsid w:val="00B762E4"/>
    <w:rsid w:val="00B77194"/>
    <w:rsid w:val="00B77F0D"/>
    <w:rsid w:val="00B8179A"/>
    <w:rsid w:val="00B81B5F"/>
    <w:rsid w:val="00B82349"/>
    <w:rsid w:val="00B82544"/>
    <w:rsid w:val="00B825F1"/>
    <w:rsid w:val="00B830C2"/>
    <w:rsid w:val="00B835B2"/>
    <w:rsid w:val="00B84524"/>
    <w:rsid w:val="00B84842"/>
    <w:rsid w:val="00B85242"/>
    <w:rsid w:val="00B863F0"/>
    <w:rsid w:val="00B87006"/>
    <w:rsid w:val="00B87962"/>
    <w:rsid w:val="00B87AA3"/>
    <w:rsid w:val="00B87D88"/>
    <w:rsid w:val="00B904CA"/>
    <w:rsid w:val="00B90F83"/>
    <w:rsid w:val="00B91B68"/>
    <w:rsid w:val="00B91F1C"/>
    <w:rsid w:val="00B94F96"/>
    <w:rsid w:val="00B94FCA"/>
    <w:rsid w:val="00B95E84"/>
    <w:rsid w:val="00BA05D8"/>
    <w:rsid w:val="00BA16A6"/>
    <w:rsid w:val="00BA2D54"/>
    <w:rsid w:val="00BA30EB"/>
    <w:rsid w:val="00BA41DF"/>
    <w:rsid w:val="00BA4A43"/>
    <w:rsid w:val="00BA50E6"/>
    <w:rsid w:val="00BA53AB"/>
    <w:rsid w:val="00BA640B"/>
    <w:rsid w:val="00BA6FA9"/>
    <w:rsid w:val="00BA7C98"/>
    <w:rsid w:val="00BB20A0"/>
    <w:rsid w:val="00BB29F5"/>
    <w:rsid w:val="00BB40F0"/>
    <w:rsid w:val="00BB4E30"/>
    <w:rsid w:val="00BB522A"/>
    <w:rsid w:val="00BB52EF"/>
    <w:rsid w:val="00BB61EE"/>
    <w:rsid w:val="00BB6BF2"/>
    <w:rsid w:val="00BB6E5C"/>
    <w:rsid w:val="00BB79CF"/>
    <w:rsid w:val="00BC0982"/>
    <w:rsid w:val="00BC0E21"/>
    <w:rsid w:val="00BC3722"/>
    <w:rsid w:val="00BC54A8"/>
    <w:rsid w:val="00BC5508"/>
    <w:rsid w:val="00BC66EE"/>
    <w:rsid w:val="00BC67A0"/>
    <w:rsid w:val="00BC6A5D"/>
    <w:rsid w:val="00BC72BC"/>
    <w:rsid w:val="00BC7E66"/>
    <w:rsid w:val="00BD1667"/>
    <w:rsid w:val="00BD21BA"/>
    <w:rsid w:val="00BD26C1"/>
    <w:rsid w:val="00BD2BBD"/>
    <w:rsid w:val="00BD30E9"/>
    <w:rsid w:val="00BD340C"/>
    <w:rsid w:val="00BD416D"/>
    <w:rsid w:val="00BD4FE5"/>
    <w:rsid w:val="00BD51F5"/>
    <w:rsid w:val="00BD5537"/>
    <w:rsid w:val="00BD5F6E"/>
    <w:rsid w:val="00BD626C"/>
    <w:rsid w:val="00BD77F0"/>
    <w:rsid w:val="00BE056E"/>
    <w:rsid w:val="00BE0625"/>
    <w:rsid w:val="00BE1E9E"/>
    <w:rsid w:val="00BE2F35"/>
    <w:rsid w:val="00BE4B23"/>
    <w:rsid w:val="00BE56E8"/>
    <w:rsid w:val="00BE61DA"/>
    <w:rsid w:val="00BE7FF0"/>
    <w:rsid w:val="00BF0637"/>
    <w:rsid w:val="00BF090E"/>
    <w:rsid w:val="00BF1701"/>
    <w:rsid w:val="00BF1B09"/>
    <w:rsid w:val="00BF2188"/>
    <w:rsid w:val="00BF3683"/>
    <w:rsid w:val="00BF4FC4"/>
    <w:rsid w:val="00BF60DF"/>
    <w:rsid w:val="00BF6E33"/>
    <w:rsid w:val="00BF7B75"/>
    <w:rsid w:val="00C02C6B"/>
    <w:rsid w:val="00C03E01"/>
    <w:rsid w:val="00C043F9"/>
    <w:rsid w:val="00C04C83"/>
    <w:rsid w:val="00C04DA3"/>
    <w:rsid w:val="00C04EF4"/>
    <w:rsid w:val="00C05ADC"/>
    <w:rsid w:val="00C1024A"/>
    <w:rsid w:val="00C104E2"/>
    <w:rsid w:val="00C11B1D"/>
    <w:rsid w:val="00C11F60"/>
    <w:rsid w:val="00C11F6C"/>
    <w:rsid w:val="00C1244D"/>
    <w:rsid w:val="00C12AC8"/>
    <w:rsid w:val="00C15180"/>
    <w:rsid w:val="00C158E8"/>
    <w:rsid w:val="00C167EC"/>
    <w:rsid w:val="00C20553"/>
    <w:rsid w:val="00C2263E"/>
    <w:rsid w:val="00C24F88"/>
    <w:rsid w:val="00C262D0"/>
    <w:rsid w:val="00C264AB"/>
    <w:rsid w:val="00C26792"/>
    <w:rsid w:val="00C269C9"/>
    <w:rsid w:val="00C3018B"/>
    <w:rsid w:val="00C30BD8"/>
    <w:rsid w:val="00C311DC"/>
    <w:rsid w:val="00C3141C"/>
    <w:rsid w:val="00C34111"/>
    <w:rsid w:val="00C34352"/>
    <w:rsid w:val="00C3453B"/>
    <w:rsid w:val="00C34958"/>
    <w:rsid w:val="00C3523B"/>
    <w:rsid w:val="00C358BE"/>
    <w:rsid w:val="00C416DC"/>
    <w:rsid w:val="00C435A6"/>
    <w:rsid w:val="00C435FC"/>
    <w:rsid w:val="00C43891"/>
    <w:rsid w:val="00C43CB3"/>
    <w:rsid w:val="00C448C3"/>
    <w:rsid w:val="00C44F56"/>
    <w:rsid w:val="00C45128"/>
    <w:rsid w:val="00C45363"/>
    <w:rsid w:val="00C46A0E"/>
    <w:rsid w:val="00C46B88"/>
    <w:rsid w:val="00C50238"/>
    <w:rsid w:val="00C5101A"/>
    <w:rsid w:val="00C53F89"/>
    <w:rsid w:val="00C54963"/>
    <w:rsid w:val="00C5518E"/>
    <w:rsid w:val="00C559A8"/>
    <w:rsid w:val="00C55A60"/>
    <w:rsid w:val="00C56647"/>
    <w:rsid w:val="00C56788"/>
    <w:rsid w:val="00C57935"/>
    <w:rsid w:val="00C6050E"/>
    <w:rsid w:val="00C608DF"/>
    <w:rsid w:val="00C6104D"/>
    <w:rsid w:val="00C615E2"/>
    <w:rsid w:val="00C618CF"/>
    <w:rsid w:val="00C61B4F"/>
    <w:rsid w:val="00C6337B"/>
    <w:rsid w:val="00C63D77"/>
    <w:rsid w:val="00C6429F"/>
    <w:rsid w:val="00C649E0"/>
    <w:rsid w:val="00C67415"/>
    <w:rsid w:val="00C67657"/>
    <w:rsid w:val="00C67AAA"/>
    <w:rsid w:val="00C67C39"/>
    <w:rsid w:val="00C72507"/>
    <w:rsid w:val="00C739CC"/>
    <w:rsid w:val="00C74CD0"/>
    <w:rsid w:val="00C75353"/>
    <w:rsid w:val="00C75F95"/>
    <w:rsid w:val="00C7711C"/>
    <w:rsid w:val="00C771DE"/>
    <w:rsid w:val="00C77486"/>
    <w:rsid w:val="00C804BE"/>
    <w:rsid w:val="00C80E7F"/>
    <w:rsid w:val="00C82981"/>
    <w:rsid w:val="00C82D13"/>
    <w:rsid w:val="00C82E14"/>
    <w:rsid w:val="00C83140"/>
    <w:rsid w:val="00C852CE"/>
    <w:rsid w:val="00C86649"/>
    <w:rsid w:val="00C86BDE"/>
    <w:rsid w:val="00C86E93"/>
    <w:rsid w:val="00C87925"/>
    <w:rsid w:val="00C87F6A"/>
    <w:rsid w:val="00C90A3D"/>
    <w:rsid w:val="00C90EE3"/>
    <w:rsid w:val="00C912EC"/>
    <w:rsid w:val="00C913E0"/>
    <w:rsid w:val="00C92035"/>
    <w:rsid w:val="00C9261A"/>
    <w:rsid w:val="00C928DA"/>
    <w:rsid w:val="00C92C00"/>
    <w:rsid w:val="00C95EB2"/>
    <w:rsid w:val="00CA0BA4"/>
    <w:rsid w:val="00CA129B"/>
    <w:rsid w:val="00CA323A"/>
    <w:rsid w:val="00CA4C29"/>
    <w:rsid w:val="00CA5102"/>
    <w:rsid w:val="00CA6091"/>
    <w:rsid w:val="00CA64F2"/>
    <w:rsid w:val="00CA65D2"/>
    <w:rsid w:val="00CA67E8"/>
    <w:rsid w:val="00CA6A6A"/>
    <w:rsid w:val="00CA76C1"/>
    <w:rsid w:val="00CB2233"/>
    <w:rsid w:val="00CB29CF"/>
    <w:rsid w:val="00CB73FB"/>
    <w:rsid w:val="00CB7B56"/>
    <w:rsid w:val="00CC0A67"/>
    <w:rsid w:val="00CC23ED"/>
    <w:rsid w:val="00CC28DA"/>
    <w:rsid w:val="00CC3135"/>
    <w:rsid w:val="00CC6EFB"/>
    <w:rsid w:val="00CD11E1"/>
    <w:rsid w:val="00CD1317"/>
    <w:rsid w:val="00CD1B5B"/>
    <w:rsid w:val="00CD2D9D"/>
    <w:rsid w:val="00CD35E0"/>
    <w:rsid w:val="00CD3E50"/>
    <w:rsid w:val="00CD41DA"/>
    <w:rsid w:val="00CD41DD"/>
    <w:rsid w:val="00CD47C4"/>
    <w:rsid w:val="00CD53AC"/>
    <w:rsid w:val="00CD57F9"/>
    <w:rsid w:val="00CD61D1"/>
    <w:rsid w:val="00CD75A1"/>
    <w:rsid w:val="00CD777B"/>
    <w:rsid w:val="00CE1702"/>
    <w:rsid w:val="00CE1A18"/>
    <w:rsid w:val="00CE1EB0"/>
    <w:rsid w:val="00CE50C3"/>
    <w:rsid w:val="00CE75D6"/>
    <w:rsid w:val="00CE7873"/>
    <w:rsid w:val="00CF1043"/>
    <w:rsid w:val="00CF5BDF"/>
    <w:rsid w:val="00CF65CB"/>
    <w:rsid w:val="00CF6B1A"/>
    <w:rsid w:val="00CF6D80"/>
    <w:rsid w:val="00D0198A"/>
    <w:rsid w:val="00D01A8F"/>
    <w:rsid w:val="00D01C00"/>
    <w:rsid w:val="00D01DE5"/>
    <w:rsid w:val="00D0263B"/>
    <w:rsid w:val="00D02AEE"/>
    <w:rsid w:val="00D039EC"/>
    <w:rsid w:val="00D03E68"/>
    <w:rsid w:val="00D05871"/>
    <w:rsid w:val="00D06444"/>
    <w:rsid w:val="00D068AE"/>
    <w:rsid w:val="00D07371"/>
    <w:rsid w:val="00D074BD"/>
    <w:rsid w:val="00D102DC"/>
    <w:rsid w:val="00D11E2F"/>
    <w:rsid w:val="00D13912"/>
    <w:rsid w:val="00D13F32"/>
    <w:rsid w:val="00D1402B"/>
    <w:rsid w:val="00D146AD"/>
    <w:rsid w:val="00D1507F"/>
    <w:rsid w:val="00D15476"/>
    <w:rsid w:val="00D15B4B"/>
    <w:rsid w:val="00D16C60"/>
    <w:rsid w:val="00D17198"/>
    <w:rsid w:val="00D17C31"/>
    <w:rsid w:val="00D2076E"/>
    <w:rsid w:val="00D20EBD"/>
    <w:rsid w:val="00D21805"/>
    <w:rsid w:val="00D21952"/>
    <w:rsid w:val="00D22BD7"/>
    <w:rsid w:val="00D22DB8"/>
    <w:rsid w:val="00D22F3B"/>
    <w:rsid w:val="00D2396A"/>
    <w:rsid w:val="00D23B6B"/>
    <w:rsid w:val="00D23DC9"/>
    <w:rsid w:val="00D2418D"/>
    <w:rsid w:val="00D257FE"/>
    <w:rsid w:val="00D25C0A"/>
    <w:rsid w:val="00D26213"/>
    <w:rsid w:val="00D26A00"/>
    <w:rsid w:val="00D27467"/>
    <w:rsid w:val="00D30045"/>
    <w:rsid w:val="00D305B8"/>
    <w:rsid w:val="00D3367C"/>
    <w:rsid w:val="00D34BEB"/>
    <w:rsid w:val="00D355DC"/>
    <w:rsid w:val="00D35E0C"/>
    <w:rsid w:val="00D35E49"/>
    <w:rsid w:val="00D36CA5"/>
    <w:rsid w:val="00D36E11"/>
    <w:rsid w:val="00D37254"/>
    <w:rsid w:val="00D3746C"/>
    <w:rsid w:val="00D37718"/>
    <w:rsid w:val="00D401A9"/>
    <w:rsid w:val="00D417DA"/>
    <w:rsid w:val="00D430E4"/>
    <w:rsid w:val="00D44DF3"/>
    <w:rsid w:val="00D46D86"/>
    <w:rsid w:val="00D470AE"/>
    <w:rsid w:val="00D473FD"/>
    <w:rsid w:val="00D5028D"/>
    <w:rsid w:val="00D50A48"/>
    <w:rsid w:val="00D51EA1"/>
    <w:rsid w:val="00D520B1"/>
    <w:rsid w:val="00D5269E"/>
    <w:rsid w:val="00D52BF3"/>
    <w:rsid w:val="00D52C73"/>
    <w:rsid w:val="00D568D6"/>
    <w:rsid w:val="00D6163B"/>
    <w:rsid w:val="00D62145"/>
    <w:rsid w:val="00D62246"/>
    <w:rsid w:val="00D64B6F"/>
    <w:rsid w:val="00D65630"/>
    <w:rsid w:val="00D65966"/>
    <w:rsid w:val="00D6646D"/>
    <w:rsid w:val="00D67361"/>
    <w:rsid w:val="00D6766E"/>
    <w:rsid w:val="00D7193B"/>
    <w:rsid w:val="00D71F46"/>
    <w:rsid w:val="00D72788"/>
    <w:rsid w:val="00D72A2F"/>
    <w:rsid w:val="00D733C7"/>
    <w:rsid w:val="00D7353B"/>
    <w:rsid w:val="00D75C29"/>
    <w:rsid w:val="00D7678D"/>
    <w:rsid w:val="00D76D41"/>
    <w:rsid w:val="00D76EC4"/>
    <w:rsid w:val="00D7731C"/>
    <w:rsid w:val="00D77F01"/>
    <w:rsid w:val="00D8117B"/>
    <w:rsid w:val="00D814E1"/>
    <w:rsid w:val="00D839FB"/>
    <w:rsid w:val="00D85594"/>
    <w:rsid w:val="00D87E17"/>
    <w:rsid w:val="00D909C6"/>
    <w:rsid w:val="00D90EB5"/>
    <w:rsid w:val="00D9308F"/>
    <w:rsid w:val="00D936AB"/>
    <w:rsid w:val="00D93EAC"/>
    <w:rsid w:val="00D94D37"/>
    <w:rsid w:val="00D955C1"/>
    <w:rsid w:val="00D96867"/>
    <w:rsid w:val="00D96D48"/>
    <w:rsid w:val="00D9707A"/>
    <w:rsid w:val="00D979C6"/>
    <w:rsid w:val="00DA1B52"/>
    <w:rsid w:val="00DA2235"/>
    <w:rsid w:val="00DA24FF"/>
    <w:rsid w:val="00DA2D84"/>
    <w:rsid w:val="00DA3D79"/>
    <w:rsid w:val="00DA3F8E"/>
    <w:rsid w:val="00DA4A36"/>
    <w:rsid w:val="00DA5D5D"/>
    <w:rsid w:val="00DA6DBA"/>
    <w:rsid w:val="00DA761E"/>
    <w:rsid w:val="00DB08CA"/>
    <w:rsid w:val="00DB16A1"/>
    <w:rsid w:val="00DB3F8B"/>
    <w:rsid w:val="00DB414C"/>
    <w:rsid w:val="00DB59D0"/>
    <w:rsid w:val="00DB5CA6"/>
    <w:rsid w:val="00DB5D2C"/>
    <w:rsid w:val="00DB6B2B"/>
    <w:rsid w:val="00DB6CC9"/>
    <w:rsid w:val="00DB70AF"/>
    <w:rsid w:val="00DB7C77"/>
    <w:rsid w:val="00DB7ED4"/>
    <w:rsid w:val="00DC2282"/>
    <w:rsid w:val="00DC2A18"/>
    <w:rsid w:val="00DC3353"/>
    <w:rsid w:val="00DC4A12"/>
    <w:rsid w:val="00DC52D3"/>
    <w:rsid w:val="00DC54E0"/>
    <w:rsid w:val="00DC5949"/>
    <w:rsid w:val="00DC65E7"/>
    <w:rsid w:val="00DC73FC"/>
    <w:rsid w:val="00DC7C4A"/>
    <w:rsid w:val="00DD0E10"/>
    <w:rsid w:val="00DD2C93"/>
    <w:rsid w:val="00DD2E98"/>
    <w:rsid w:val="00DD3CAF"/>
    <w:rsid w:val="00DD4363"/>
    <w:rsid w:val="00DD44C8"/>
    <w:rsid w:val="00DD4724"/>
    <w:rsid w:val="00DD4DD9"/>
    <w:rsid w:val="00DD546F"/>
    <w:rsid w:val="00DD57E2"/>
    <w:rsid w:val="00DD73E4"/>
    <w:rsid w:val="00DD7C22"/>
    <w:rsid w:val="00DD7EA4"/>
    <w:rsid w:val="00DE410B"/>
    <w:rsid w:val="00DE419E"/>
    <w:rsid w:val="00DE46C4"/>
    <w:rsid w:val="00DE73B9"/>
    <w:rsid w:val="00DE73FF"/>
    <w:rsid w:val="00DF07D6"/>
    <w:rsid w:val="00DF0910"/>
    <w:rsid w:val="00DF1393"/>
    <w:rsid w:val="00DF160A"/>
    <w:rsid w:val="00DF3F40"/>
    <w:rsid w:val="00DF4FD9"/>
    <w:rsid w:val="00DF6D8A"/>
    <w:rsid w:val="00DF7880"/>
    <w:rsid w:val="00DF7F53"/>
    <w:rsid w:val="00E002DB"/>
    <w:rsid w:val="00E0157F"/>
    <w:rsid w:val="00E01687"/>
    <w:rsid w:val="00E01992"/>
    <w:rsid w:val="00E03860"/>
    <w:rsid w:val="00E043DD"/>
    <w:rsid w:val="00E04914"/>
    <w:rsid w:val="00E053DB"/>
    <w:rsid w:val="00E057AD"/>
    <w:rsid w:val="00E06CDF"/>
    <w:rsid w:val="00E07032"/>
    <w:rsid w:val="00E10360"/>
    <w:rsid w:val="00E10D22"/>
    <w:rsid w:val="00E11674"/>
    <w:rsid w:val="00E11FEE"/>
    <w:rsid w:val="00E12055"/>
    <w:rsid w:val="00E126D6"/>
    <w:rsid w:val="00E144CF"/>
    <w:rsid w:val="00E156AD"/>
    <w:rsid w:val="00E20B49"/>
    <w:rsid w:val="00E20DFD"/>
    <w:rsid w:val="00E21E9E"/>
    <w:rsid w:val="00E21EF0"/>
    <w:rsid w:val="00E2294A"/>
    <w:rsid w:val="00E2333A"/>
    <w:rsid w:val="00E23366"/>
    <w:rsid w:val="00E25664"/>
    <w:rsid w:val="00E30C6C"/>
    <w:rsid w:val="00E32725"/>
    <w:rsid w:val="00E32F08"/>
    <w:rsid w:val="00E34250"/>
    <w:rsid w:val="00E35E02"/>
    <w:rsid w:val="00E376A1"/>
    <w:rsid w:val="00E37F26"/>
    <w:rsid w:val="00E40436"/>
    <w:rsid w:val="00E41612"/>
    <w:rsid w:val="00E42E56"/>
    <w:rsid w:val="00E42F86"/>
    <w:rsid w:val="00E43016"/>
    <w:rsid w:val="00E43446"/>
    <w:rsid w:val="00E43796"/>
    <w:rsid w:val="00E43C21"/>
    <w:rsid w:val="00E4498D"/>
    <w:rsid w:val="00E44A86"/>
    <w:rsid w:val="00E45266"/>
    <w:rsid w:val="00E4710A"/>
    <w:rsid w:val="00E47239"/>
    <w:rsid w:val="00E47B4B"/>
    <w:rsid w:val="00E507AA"/>
    <w:rsid w:val="00E50C21"/>
    <w:rsid w:val="00E540F9"/>
    <w:rsid w:val="00E55493"/>
    <w:rsid w:val="00E55661"/>
    <w:rsid w:val="00E568BE"/>
    <w:rsid w:val="00E57074"/>
    <w:rsid w:val="00E57718"/>
    <w:rsid w:val="00E5796B"/>
    <w:rsid w:val="00E60011"/>
    <w:rsid w:val="00E608DB"/>
    <w:rsid w:val="00E608E4"/>
    <w:rsid w:val="00E60FAC"/>
    <w:rsid w:val="00E6208F"/>
    <w:rsid w:val="00E63232"/>
    <w:rsid w:val="00E64639"/>
    <w:rsid w:val="00E65224"/>
    <w:rsid w:val="00E6665E"/>
    <w:rsid w:val="00E72E18"/>
    <w:rsid w:val="00E738A3"/>
    <w:rsid w:val="00E74845"/>
    <w:rsid w:val="00E7511C"/>
    <w:rsid w:val="00E76DA0"/>
    <w:rsid w:val="00E77353"/>
    <w:rsid w:val="00E7740B"/>
    <w:rsid w:val="00E801C7"/>
    <w:rsid w:val="00E822E0"/>
    <w:rsid w:val="00E82957"/>
    <w:rsid w:val="00E83D73"/>
    <w:rsid w:val="00E87445"/>
    <w:rsid w:val="00E877E9"/>
    <w:rsid w:val="00E910D4"/>
    <w:rsid w:val="00E92083"/>
    <w:rsid w:val="00E922AA"/>
    <w:rsid w:val="00E92E6E"/>
    <w:rsid w:val="00E93056"/>
    <w:rsid w:val="00E95395"/>
    <w:rsid w:val="00E958B1"/>
    <w:rsid w:val="00E969B4"/>
    <w:rsid w:val="00E96BDD"/>
    <w:rsid w:val="00E96C03"/>
    <w:rsid w:val="00E96F21"/>
    <w:rsid w:val="00E97B44"/>
    <w:rsid w:val="00E97C95"/>
    <w:rsid w:val="00E97F5C"/>
    <w:rsid w:val="00EA0088"/>
    <w:rsid w:val="00EA0B10"/>
    <w:rsid w:val="00EA0BF4"/>
    <w:rsid w:val="00EA1174"/>
    <w:rsid w:val="00EA1EE9"/>
    <w:rsid w:val="00EA3706"/>
    <w:rsid w:val="00EA4BDE"/>
    <w:rsid w:val="00EA51D9"/>
    <w:rsid w:val="00EA5472"/>
    <w:rsid w:val="00EB19BD"/>
    <w:rsid w:val="00EB30C0"/>
    <w:rsid w:val="00EB4173"/>
    <w:rsid w:val="00EB5232"/>
    <w:rsid w:val="00EB6F70"/>
    <w:rsid w:val="00EB71CE"/>
    <w:rsid w:val="00EB77CB"/>
    <w:rsid w:val="00EC0B65"/>
    <w:rsid w:val="00EC12C3"/>
    <w:rsid w:val="00EC17F9"/>
    <w:rsid w:val="00EC2B6A"/>
    <w:rsid w:val="00EC2C3B"/>
    <w:rsid w:val="00EC3EB1"/>
    <w:rsid w:val="00EC5854"/>
    <w:rsid w:val="00EC5DA3"/>
    <w:rsid w:val="00EC674D"/>
    <w:rsid w:val="00EC6E5E"/>
    <w:rsid w:val="00EC77AD"/>
    <w:rsid w:val="00EC7E3B"/>
    <w:rsid w:val="00ED096B"/>
    <w:rsid w:val="00ED0E34"/>
    <w:rsid w:val="00ED1FBB"/>
    <w:rsid w:val="00ED404B"/>
    <w:rsid w:val="00ED4578"/>
    <w:rsid w:val="00ED48F9"/>
    <w:rsid w:val="00ED4EA6"/>
    <w:rsid w:val="00ED6432"/>
    <w:rsid w:val="00ED7FFA"/>
    <w:rsid w:val="00EE1C55"/>
    <w:rsid w:val="00EE1EFB"/>
    <w:rsid w:val="00EE305D"/>
    <w:rsid w:val="00EE46C2"/>
    <w:rsid w:val="00EE55EA"/>
    <w:rsid w:val="00EE62A7"/>
    <w:rsid w:val="00EE62FE"/>
    <w:rsid w:val="00EE7CEC"/>
    <w:rsid w:val="00EE7F53"/>
    <w:rsid w:val="00EF0FA2"/>
    <w:rsid w:val="00EF1B39"/>
    <w:rsid w:val="00EF3713"/>
    <w:rsid w:val="00EF59E1"/>
    <w:rsid w:val="00EF6589"/>
    <w:rsid w:val="00EF6916"/>
    <w:rsid w:val="00EF7B32"/>
    <w:rsid w:val="00EF7E9A"/>
    <w:rsid w:val="00F0038F"/>
    <w:rsid w:val="00F004BA"/>
    <w:rsid w:val="00F00E30"/>
    <w:rsid w:val="00F065ED"/>
    <w:rsid w:val="00F06C36"/>
    <w:rsid w:val="00F076B8"/>
    <w:rsid w:val="00F07B59"/>
    <w:rsid w:val="00F07F7A"/>
    <w:rsid w:val="00F103C3"/>
    <w:rsid w:val="00F1191E"/>
    <w:rsid w:val="00F11C2D"/>
    <w:rsid w:val="00F13109"/>
    <w:rsid w:val="00F13CFC"/>
    <w:rsid w:val="00F13F70"/>
    <w:rsid w:val="00F14123"/>
    <w:rsid w:val="00F14227"/>
    <w:rsid w:val="00F1568D"/>
    <w:rsid w:val="00F157EA"/>
    <w:rsid w:val="00F1594E"/>
    <w:rsid w:val="00F161EA"/>
    <w:rsid w:val="00F163B4"/>
    <w:rsid w:val="00F17D24"/>
    <w:rsid w:val="00F17ED7"/>
    <w:rsid w:val="00F214BE"/>
    <w:rsid w:val="00F21D00"/>
    <w:rsid w:val="00F21F81"/>
    <w:rsid w:val="00F2287B"/>
    <w:rsid w:val="00F2398C"/>
    <w:rsid w:val="00F24E7F"/>
    <w:rsid w:val="00F26B9B"/>
    <w:rsid w:val="00F273AD"/>
    <w:rsid w:val="00F30E28"/>
    <w:rsid w:val="00F31945"/>
    <w:rsid w:val="00F31CFF"/>
    <w:rsid w:val="00F33A18"/>
    <w:rsid w:val="00F3473A"/>
    <w:rsid w:val="00F35E76"/>
    <w:rsid w:val="00F3729A"/>
    <w:rsid w:val="00F40F31"/>
    <w:rsid w:val="00F422BD"/>
    <w:rsid w:val="00F433AA"/>
    <w:rsid w:val="00F43A64"/>
    <w:rsid w:val="00F44255"/>
    <w:rsid w:val="00F44A68"/>
    <w:rsid w:val="00F44E35"/>
    <w:rsid w:val="00F451C6"/>
    <w:rsid w:val="00F45F01"/>
    <w:rsid w:val="00F46354"/>
    <w:rsid w:val="00F51841"/>
    <w:rsid w:val="00F53EDA"/>
    <w:rsid w:val="00F54D15"/>
    <w:rsid w:val="00F54DF0"/>
    <w:rsid w:val="00F553A6"/>
    <w:rsid w:val="00F5583C"/>
    <w:rsid w:val="00F561ED"/>
    <w:rsid w:val="00F57802"/>
    <w:rsid w:val="00F57D2F"/>
    <w:rsid w:val="00F60546"/>
    <w:rsid w:val="00F60CFD"/>
    <w:rsid w:val="00F612A5"/>
    <w:rsid w:val="00F617F4"/>
    <w:rsid w:val="00F61E27"/>
    <w:rsid w:val="00F6433F"/>
    <w:rsid w:val="00F644EA"/>
    <w:rsid w:val="00F646A1"/>
    <w:rsid w:val="00F64A36"/>
    <w:rsid w:val="00F64A59"/>
    <w:rsid w:val="00F6508A"/>
    <w:rsid w:val="00F6640B"/>
    <w:rsid w:val="00F668AF"/>
    <w:rsid w:val="00F6739C"/>
    <w:rsid w:val="00F70463"/>
    <w:rsid w:val="00F70A72"/>
    <w:rsid w:val="00F71683"/>
    <w:rsid w:val="00F721F7"/>
    <w:rsid w:val="00F7417E"/>
    <w:rsid w:val="00F764A6"/>
    <w:rsid w:val="00F766DA"/>
    <w:rsid w:val="00F8047E"/>
    <w:rsid w:val="00F81AC5"/>
    <w:rsid w:val="00F81AFF"/>
    <w:rsid w:val="00F8285B"/>
    <w:rsid w:val="00F83A2E"/>
    <w:rsid w:val="00F84F6C"/>
    <w:rsid w:val="00F85E9C"/>
    <w:rsid w:val="00F90810"/>
    <w:rsid w:val="00F91801"/>
    <w:rsid w:val="00F91A5A"/>
    <w:rsid w:val="00F91DE0"/>
    <w:rsid w:val="00F92871"/>
    <w:rsid w:val="00F9519B"/>
    <w:rsid w:val="00F95BF3"/>
    <w:rsid w:val="00F95E1A"/>
    <w:rsid w:val="00F9751C"/>
    <w:rsid w:val="00FA265D"/>
    <w:rsid w:val="00FA2F68"/>
    <w:rsid w:val="00FA35FC"/>
    <w:rsid w:val="00FA4D87"/>
    <w:rsid w:val="00FA4F53"/>
    <w:rsid w:val="00FA52E4"/>
    <w:rsid w:val="00FA6BD7"/>
    <w:rsid w:val="00FB10D7"/>
    <w:rsid w:val="00FB184B"/>
    <w:rsid w:val="00FB2B17"/>
    <w:rsid w:val="00FB3684"/>
    <w:rsid w:val="00FB4192"/>
    <w:rsid w:val="00FB6855"/>
    <w:rsid w:val="00FB6FAE"/>
    <w:rsid w:val="00FC089C"/>
    <w:rsid w:val="00FC0978"/>
    <w:rsid w:val="00FC2E9C"/>
    <w:rsid w:val="00FC2F14"/>
    <w:rsid w:val="00FC5527"/>
    <w:rsid w:val="00FC6AA8"/>
    <w:rsid w:val="00FC6C61"/>
    <w:rsid w:val="00FC72F0"/>
    <w:rsid w:val="00FD07B0"/>
    <w:rsid w:val="00FD2EB6"/>
    <w:rsid w:val="00FD44DC"/>
    <w:rsid w:val="00FD5534"/>
    <w:rsid w:val="00FD575E"/>
    <w:rsid w:val="00FD5995"/>
    <w:rsid w:val="00FD6871"/>
    <w:rsid w:val="00FE0CF1"/>
    <w:rsid w:val="00FE1457"/>
    <w:rsid w:val="00FE3788"/>
    <w:rsid w:val="00FE3B08"/>
    <w:rsid w:val="00FE41EE"/>
    <w:rsid w:val="00FE486A"/>
    <w:rsid w:val="00FE51F2"/>
    <w:rsid w:val="00FE5B6F"/>
    <w:rsid w:val="00FE5F7E"/>
    <w:rsid w:val="00FE7D63"/>
    <w:rsid w:val="00FF0EEA"/>
    <w:rsid w:val="00FF2FDD"/>
    <w:rsid w:val="00FF3655"/>
    <w:rsid w:val="00FF3C3A"/>
    <w:rsid w:val="00FF3FD0"/>
    <w:rsid w:val="00FF657A"/>
    <w:rsid w:val="00FF65C6"/>
    <w:rsid w:val="00FF6D11"/>
    <w:rsid w:val="00FF7A0F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55974"/>
  <w15:docId w15:val="{D060F98B-158E-4D3F-8DF8-AD067D21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68E"/>
  </w:style>
  <w:style w:type="paragraph" w:styleId="Titolo1">
    <w:name w:val="heading 1"/>
    <w:basedOn w:val="Normale"/>
    <w:next w:val="Normale"/>
    <w:link w:val="Titolo1Carattere"/>
    <w:qFormat/>
    <w:rsid w:val="00333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064D2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64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67E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1064D2"/>
    <w:pPr>
      <w:spacing w:before="240" w:after="60" w:line="240" w:lineRule="auto"/>
      <w:outlineLvl w:val="8"/>
    </w:pPr>
    <w:rPr>
      <w:rFonts w:eastAsia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1064D2"/>
    <w:rPr>
      <w:rFonts w:eastAsia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64D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064D2"/>
    <w:rPr>
      <w:rFonts w:eastAsia="Times New Roman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nhideWhenUsed/>
    <w:rsid w:val="00CC0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C0A67"/>
  </w:style>
  <w:style w:type="paragraph" w:styleId="Pidipagina">
    <w:name w:val="footer"/>
    <w:basedOn w:val="Normale"/>
    <w:link w:val="PidipaginaCarattere"/>
    <w:unhideWhenUsed/>
    <w:rsid w:val="00CC0A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C0A67"/>
  </w:style>
  <w:style w:type="table" w:styleId="Grigliatabella">
    <w:name w:val="Table Grid"/>
    <w:basedOn w:val="Tabellanormale"/>
    <w:uiPriority w:val="39"/>
    <w:rsid w:val="00CC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CC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A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CC0A67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513E8F"/>
    <w:pPr>
      <w:tabs>
        <w:tab w:val="right" w:leader="dot" w:pos="9923"/>
      </w:tabs>
      <w:spacing w:after="0" w:line="240" w:lineRule="auto"/>
      <w:ind w:left="1134" w:right="849" w:hanging="1100"/>
    </w:pPr>
    <w:rPr>
      <w:rFonts w:eastAsia="Times New Roman"/>
      <w:b/>
      <w:noProof/>
      <w:lang w:eastAsia="it-IT"/>
    </w:rPr>
  </w:style>
  <w:style w:type="paragraph" w:styleId="Paragrafoelenco">
    <w:name w:val="List Paragraph"/>
    <w:basedOn w:val="Normale"/>
    <w:uiPriority w:val="34"/>
    <w:qFormat/>
    <w:rsid w:val="0035231C"/>
    <w:pPr>
      <w:ind w:left="720"/>
      <w:contextualSpacing/>
    </w:pPr>
  </w:style>
  <w:style w:type="paragraph" w:styleId="Rientrocorpodeltesto">
    <w:name w:val="Body Text Indent"/>
    <w:aliases w:val=" Carattere Carattere Carattere, Carattere Carattere"/>
    <w:basedOn w:val="Normale"/>
    <w:link w:val="RientrocorpodeltestoCarattere"/>
    <w:rsid w:val="00D37254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aliases w:val=" Carattere Carattere Carattere Carattere, Carattere Carattere Carattere1"/>
    <w:basedOn w:val="Carpredefinitoparagrafo"/>
    <w:link w:val="Rientrocorpodeltesto"/>
    <w:rsid w:val="00D37254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visitato">
    <w:name w:val="FollowedHyperlink"/>
    <w:basedOn w:val="Carpredefinitoparagrafo"/>
    <w:unhideWhenUsed/>
    <w:rsid w:val="00E738A3"/>
    <w:rPr>
      <w:color w:val="800080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333AE4"/>
    <w:pPr>
      <w:outlineLvl w:val="9"/>
    </w:pPr>
    <w:rPr>
      <w:lang w:eastAsia="it-IT"/>
    </w:rPr>
  </w:style>
  <w:style w:type="paragraph" w:styleId="Indice1">
    <w:name w:val="index 1"/>
    <w:basedOn w:val="Normale"/>
    <w:next w:val="Normale"/>
    <w:autoRedefine/>
    <w:semiHidden/>
    <w:rsid w:val="001064D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indice">
    <w:name w:val="index heading"/>
    <w:basedOn w:val="Normale"/>
    <w:next w:val="Indice1"/>
    <w:semiHidden/>
    <w:rsid w:val="0010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64D2"/>
  </w:style>
  <w:style w:type="paragraph" w:customStyle="1" w:styleId="a">
    <w:basedOn w:val="Normale"/>
    <w:next w:val="Corpotesto"/>
    <w:rsid w:val="00106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064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64D2"/>
  </w:style>
  <w:style w:type="paragraph" w:styleId="Rientrocorpodeltesto3">
    <w:name w:val="Body Text Indent 3"/>
    <w:basedOn w:val="Normale"/>
    <w:link w:val="Rientrocorpodeltesto3Carattere"/>
    <w:rsid w:val="001064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064D2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Rimandocommento">
    <w:name w:val="annotation reference"/>
    <w:semiHidden/>
    <w:rsid w:val="001064D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1064D2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064D2"/>
    <w:rPr>
      <w:rFonts w:ascii="Times" w:eastAsia="Times New Roman" w:hAnsi="Times" w:cs="Times New Roman"/>
      <w:sz w:val="20"/>
      <w:szCs w:val="20"/>
      <w:lang w:eastAsia="it-IT"/>
    </w:rPr>
  </w:style>
  <w:style w:type="paragraph" w:customStyle="1" w:styleId="Default">
    <w:name w:val="Default"/>
    <w:rsid w:val="00106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E486A"/>
    <w:rPr>
      <w:color w:val="808080"/>
    </w:rPr>
  </w:style>
  <w:style w:type="paragraph" w:styleId="Sommario2">
    <w:name w:val="toc 2"/>
    <w:basedOn w:val="Normale"/>
    <w:next w:val="Normale"/>
    <w:autoRedefine/>
    <w:uiPriority w:val="39"/>
    <w:unhideWhenUsed/>
    <w:rsid w:val="007E6D7C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E6D7C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7E6D7C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7E6D7C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7E6D7C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7E6D7C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7E6D7C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7E6D7C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67E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73FB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73FB"/>
    <w:rPr>
      <w:rFonts w:ascii="Times" w:eastAsia="Times New Roman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Documents\04%20Q-GEA\00%20Work\100%20Appunti%20&amp;%20Sviluppi\00%20BASE\Modello%20base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7C9BA305D44E76BA997EFC0E4A33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1B284-EC86-4343-B3C7-4FE6E51A447A}"/>
      </w:docPartPr>
      <w:docPartBody>
        <w:p w:rsidR="00B50A1A" w:rsidRDefault="007D3D17" w:rsidP="007D3D17">
          <w:pPr>
            <w:pStyle w:val="E37C9BA305D44E76BA997EFC0E4A33CC"/>
          </w:pPr>
          <w:r w:rsidRPr="00EF4110">
            <w:rPr>
              <w:rStyle w:val="Testosegnaposto"/>
            </w:rPr>
            <w:t>[Titolo]</w:t>
          </w:r>
        </w:p>
      </w:docPartBody>
    </w:docPart>
    <w:docPart>
      <w:docPartPr>
        <w:name w:val="CB9516899E54430AA639043114E25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01C815-CFC2-4F7C-AD64-A3C96890BF8A}"/>
      </w:docPartPr>
      <w:docPartBody>
        <w:p w:rsidR="00B50A1A" w:rsidRDefault="007D3D17" w:rsidP="007D3D17">
          <w:pPr>
            <w:pStyle w:val="CB9516899E54430AA639043114E25EB7"/>
          </w:pPr>
          <w:r w:rsidRPr="00EF4110">
            <w:rPr>
              <w:rStyle w:val="Testosegnaposto"/>
            </w:rPr>
            <w:t>[Data pubblicazione]</w:t>
          </w:r>
        </w:p>
      </w:docPartBody>
    </w:docPart>
    <w:docPart>
      <w:docPartPr>
        <w:name w:val="3D051D709290427FB9657E19707C8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2299C8-3F18-4B70-9E39-3AEB836D0BA9}"/>
      </w:docPartPr>
      <w:docPartBody>
        <w:p w:rsidR="00AB3BCF" w:rsidRDefault="00461E7A">
          <w:r w:rsidRPr="00C85FB6">
            <w:rPr>
              <w:rStyle w:val="Testosegnaposto"/>
            </w:rPr>
            <w:t>[Stato]</w:t>
          </w:r>
        </w:p>
      </w:docPartBody>
    </w:docPart>
    <w:docPart>
      <w:docPartPr>
        <w:name w:val="DE6869970D9A46EA8409400BC61709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86CCB4-093C-4AB5-B9BB-9F8DF2AB2EDB}"/>
      </w:docPartPr>
      <w:docPartBody>
        <w:p w:rsidR="00E20B91" w:rsidRDefault="00B3135E" w:rsidP="00B3135E">
          <w:pPr>
            <w:pStyle w:val="DE6869970D9A46EA8409400BC617099A"/>
          </w:pPr>
          <w:r w:rsidRPr="00EF4110">
            <w:rPr>
              <w:rStyle w:val="Testosegnaposto"/>
            </w:rPr>
            <w:t>[Titolo]</w:t>
          </w:r>
        </w:p>
      </w:docPartBody>
    </w:docPart>
    <w:docPart>
      <w:docPartPr>
        <w:name w:val="3B559B5E405A43AB846F8E18D4BF79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3E41C-27AC-40A6-8B21-1D5292890682}"/>
      </w:docPartPr>
      <w:docPartBody>
        <w:p w:rsidR="00E20B91" w:rsidRDefault="00B3135E" w:rsidP="00B3135E">
          <w:pPr>
            <w:pStyle w:val="3B559B5E405A43AB846F8E18D4BF7931"/>
          </w:pPr>
          <w:r w:rsidRPr="00C85FB6">
            <w:rPr>
              <w:rStyle w:val="Testosegnaposto"/>
            </w:rPr>
            <w:t>[Stato]</w:t>
          </w:r>
        </w:p>
      </w:docPartBody>
    </w:docPart>
    <w:docPart>
      <w:docPartPr>
        <w:name w:val="9D3AC6397E0A4B6FAB3EFF0931C9B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FCDC06-3B7B-4762-AE46-56CE6AECDD24}"/>
      </w:docPartPr>
      <w:docPartBody>
        <w:p w:rsidR="00E20B91" w:rsidRDefault="00B3135E" w:rsidP="00B3135E">
          <w:pPr>
            <w:pStyle w:val="9D3AC6397E0A4B6FAB3EFF0931C9B435"/>
          </w:pPr>
          <w:r w:rsidRPr="00EF4110">
            <w:rPr>
              <w:rStyle w:val="Testosegnaposto"/>
            </w:rPr>
            <w:t>[Data pubblicazione]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E164E"/>
    <w:rsid w:val="00000C83"/>
    <w:rsid w:val="00013211"/>
    <w:rsid w:val="00051FA8"/>
    <w:rsid w:val="00053168"/>
    <w:rsid w:val="0005488B"/>
    <w:rsid w:val="000579D6"/>
    <w:rsid w:val="00073C99"/>
    <w:rsid w:val="00074E0E"/>
    <w:rsid w:val="000C3688"/>
    <w:rsid w:val="000E413E"/>
    <w:rsid w:val="000F0F3B"/>
    <w:rsid w:val="000F25FC"/>
    <w:rsid w:val="001228C8"/>
    <w:rsid w:val="00164601"/>
    <w:rsid w:val="001734E3"/>
    <w:rsid w:val="001926C5"/>
    <w:rsid w:val="001A3244"/>
    <w:rsid w:val="001C464C"/>
    <w:rsid w:val="00207C70"/>
    <w:rsid w:val="00260B5C"/>
    <w:rsid w:val="002660CD"/>
    <w:rsid w:val="00292E60"/>
    <w:rsid w:val="00297B58"/>
    <w:rsid w:val="002A4919"/>
    <w:rsid w:val="002B0452"/>
    <w:rsid w:val="002C0209"/>
    <w:rsid w:val="002E2B63"/>
    <w:rsid w:val="0030622A"/>
    <w:rsid w:val="003133B5"/>
    <w:rsid w:val="003174FD"/>
    <w:rsid w:val="0033432D"/>
    <w:rsid w:val="00354CB7"/>
    <w:rsid w:val="003D226B"/>
    <w:rsid w:val="003F5CC9"/>
    <w:rsid w:val="00406344"/>
    <w:rsid w:val="004223A1"/>
    <w:rsid w:val="00432244"/>
    <w:rsid w:val="00435E64"/>
    <w:rsid w:val="00450236"/>
    <w:rsid w:val="00450C63"/>
    <w:rsid w:val="00457E6D"/>
    <w:rsid w:val="00461E7A"/>
    <w:rsid w:val="004705CE"/>
    <w:rsid w:val="004730AF"/>
    <w:rsid w:val="004C7566"/>
    <w:rsid w:val="004D5CB6"/>
    <w:rsid w:val="004D7F78"/>
    <w:rsid w:val="004E5DE0"/>
    <w:rsid w:val="004E6E05"/>
    <w:rsid w:val="004F6319"/>
    <w:rsid w:val="00521E7F"/>
    <w:rsid w:val="0055032D"/>
    <w:rsid w:val="00582EEA"/>
    <w:rsid w:val="005A6962"/>
    <w:rsid w:val="005C2D48"/>
    <w:rsid w:val="005C7F88"/>
    <w:rsid w:val="005E73FE"/>
    <w:rsid w:val="00601AA8"/>
    <w:rsid w:val="00623F46"/>
    <w:rsid w:val="00641BF5"/>
    <w:rsid w:val="00685137"/>
    <w:rsid w:val="00696177"/>
    <w:rsid w:val="006A0075"/>
    <w:rsid w:val="006A27CF"/>
    <w:rsid w:val="006D0B0C"/>
    <w:rsid w:val="00701225"/>
    <w:rsid w:val="0070184E"/>
    <w:rsid w:val="00701C99"/>
    <w:rsid w:val="007125B6"/>
    <w:rsid w:val="00716CA6"/>
    <w:rsid w:val="007248CF"/>
    <w:rsid w:val="007308AE"/>
    <w:rsid w:val="00746B2F"/>
    <w:rsid w:val="00751DF6"/>
    <w:rsid w:val="0077476A"/>
    <w:rsid w:val="00777BF9"/>
    <w:rsid w:val="00784397"/>
    <w:rsid w:val="00791426"/>
    <w:rsid w:val="007A4A4C"/>
    <w:rsid w:val="007B706B"/>
    <w:rsid w:val="007B7F8E"/>
    <w:rsid w:val="007C43CB"/>
    <w:rsid w:val="007D2E4E"/>
    <w:rsid w:val="007D3D17"/>
    <w:rsid w:val="007E2359"/>
    <w:rsid w:val="007F251B"/>
    <w:rsid w:val="00816B5F"/>
    <w:rsid w:val="0083222E"/>
    <w:rsid w:val="00844320"/>
    <w:rsid w:val="00886ECE"/>
    <w:rsid w:val="008A50D3"/>
    <w:rsid w:val="008C13C5"/>
    <w:rsid w:val="008E23BA"/>
    <w:rsid w:val="00901424"/>
    <w:rsid w:val="00906EB6"/>
    <w:rsid w:val="00921B8E"/>
    <w:rsid w:val="00932FDF"/>
    <w:rsid w:val="009335CD"/>
    <w:rsid w:val="00963F9F"/>
    <w:rsid w:val="00973E17"/>
    <w:rsid w:val="00994031"/>
    <w:rsid w:val="009B5113"/>
    <w:rsid w:val="009D5553"/>
    <w:rsid w:val="009E1AB8"/>
    <w:rsid w:val="00A273D8"/>
    <w:rsid w:val="00A83B41"/>
    <w:rsid w:val="00A91712"/>
    <w:rsid w:val="00AB33D6"/>
    <w:rsid w:val="00AB3BCF"/>
    <w:rsid w:val="00AC7C93"/>
    <w:rsid w:val="00AD71E3"/>
    <w:rsid w:val="00AE1BF8"/>
    <w:rsid w:val="00AE3F15"/>
    <w:rsid w:val="00AE5E95"/>
    <w:rsid w:val="00AF4C9C"/>
    <w:rsid w:val="00B276F6"/>
    <w:rsid w:val="00B3135E"/>
    <w:rsid w:val="00B50A1A"/>
    <w:rsid w:val="00B51413"/>
    <w:rsid w:val="00B939AF"/>
    <w:rsid w:val="00BF4C7B"/>
    <w:rsid w:val="00BF6907"/>
    <w:rsid w:val="00C2360A"/>
    <w:rsid w:val="00C32B6C"/>
    <w:rsid w:val="00C67965"/>
    <w:rsid w:val="00C71954"/>
    <w:rsid w:val="00C83130"/>
    <w:rsid w:val="00C966FB"/>
    <w:rsid w:val="00C9756C"/>
    <w:rsid w:val="00CA0395"/>
    <w:rsid w:val="00CB0CAE"/>
    <w:rsid w:val="00CB31B2"/>
    <w:rsid w:val="00CC64DF"/>
    <w:rsid w:val="00D22D54"/>
    <w:rsid w:val="00D318A2"/>
    <w:rsid w:val="00D4647F"/>
    <w:rsid w:val="00D654BB"/>
    <w:rsid w:val="00D86EE0"/>
    <w:rsid w:val="00DA02B0"/>
    <w:rsid w:val="00DD5A13"/>
    <w:rsid w:val="00DE164E"/>
    <w:rsid w:val="00DE7903"/>
    <w:rsid w:val="00E0170F"/>
    <w:rsid w:val="00E07D1B"/>
    <w:rsid w:val="00E20B91"/>
    <w:rsid w:val="00E22498"/>
    <w:rsid w:val="00E23111"/>
    <w:rsid w:val="00E24DF7"/>
    <w:rsid w:val="00E34236"/>
    <w:rsid w:val="00E54009"/>
    <w:rsid w:val="00E6034A"/>
    <w:rsid w:val="00E7106F"/>
    <w:rsid w:val="00E766B2"/>
    <w:rsid w:val="00E84268"/>
    <w:rsid w:val="00EC0DF9"/>
    <w:rsid w:val="00ED684F"/>
    <w:rsid w:val="00EF286F"/>
    <w:rsid w:val="00EF4E55"/>
    <w:rsid w:val="00F03672"/>
    <w:rsid w:val="00F47204"/>
    <w:rsid w:val="00F528FA"/>
    <w:rsid w:val="00FC0050"/>
    <w:rsid w:val="00FC5BF9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3135E"/>
    <w:rPr>
      <w:color w:val="808080"/>
    </w:rPr>
  </w:style>
  <w:style w:type="paragraph" w:customStyle="1" w:styleId="B6E957207E4748FF9291FA0E290423A2">
    <w:name w:val="B6E957207E4748FF9291FA0E290423A2"/>
    <w:rsid w:val="00E7106F"/>
    <w:pPr>
      <w:spacing w:after="160" w:line="259" w:lineRule="auto"/>
    </w:pPr>
  </w:style>
  <w:style w:type="paragraph" w:customStyle="1" w:styleId="0190A57907A94ECE9AD2D1ECDFF68D7A">
    <w:name w:val="0190A57907A94ECE9AD2D1ECDFF68D7A"/>
    <w:rsid w:val="00E7106F"/>
    <w:pPr>
      <w:spacing w:after="160" w:line="259" w:lineRule="auto"/>
    </w:pPr>
  </w:style>
  <w:style w:type="paragraph" w:customStyle="1" w:styleId="CD1E8CF8EF754F50B85E4D07AB345CF4">
    <w:name w:val="CD1E8CF8EF754F50B85E4D07AB345CF4"/>
    <w:rsid w:val="007D3D17"/>
  </w:style>
  <w:style w:type="paragraph" w:customStyle="1" w:styleId="C3EE67E917A74CCC9D6FFA8F51847F1B">
    <w:name w:val="C3EE67E917A74CCC9D6FFA8F51847F1B"/>
    <w:rsid w:val="007D3D17"/>
  </w:style>
  <w:style w:type="paragraph" w:customStyle="1" w:styleId="4CBD6CDDDAB94ADF8248DF61915BB279">
    <w:name w:val="4CBD6CDDDAB94ADF8248DF61915BB279"/>
    <w:rsid w:val="007D3D17"/>
  </w:style>
  <w:style w:type="paragraph" w:customStyle="1" w:styleId="B0C433712AE64D9C8DA2CADFB481FA81">
    <w:name w:val="B0C433712AE64D9C8DA2CADFB481FA81"/>
    <w:rsid w:val="007D3D17"/>
  </w:style>
  <w:style w:type="paragraph" w:customStyle="1" w:styleId="5450BE7547754467A5F1499EE1773771">
    <w:name w:val="5450BE7547754467A5F1499EE1773771"/>
    <w:rsid w:val="007D3D17"/>
  </w:style>
  <w:style w:type="paragraph" w:customStyle="1" w:styleId="1CE654772CBF4EED94836D579464568B">
    <w:name w:val="1CE654772CBF4EED94836D579464568B"/>
    <w:rsid w:val="007D3D17"/>
  </w:style>
  <w:style w:type="paragraph" w:customStyle="1" w:styleId="4F7EBEC836664111B615C928551A7CF6">
    <w:name w:val="4F7EBEC836664111B615C928551A7CF6"/>
    <w:rsid w:val="007D3D17"/>
  </w:style>
  <w:style w:type="paragraph" w:customStyle="1" w:styleId="49134973F9F34D8D99DC382E7B5DED30">
    <w:name w:val="49134973F9F34D8D99DC382E7B5DED30"/>
    <w:rsid w:val="007D3D17"/>
  </w:style>
  <w:style w:type="paragraph" w:customStyle="1" w:styleId="81509524A23C475DAAAA068B6C343348">
    <w:name w:val="81509524A23C475DAAAA068B6C343348"/>
    <w:rsid w:val="007D3D17"/>
  </w:style>
  <w:style w:type="paragraph" w:customStyle="1" w:styleId="E37C9BA305D44E76BA997EFC0E4A33CC">
    <w:name w:val="E37C9BA305D44E76BA997EFC0E4A33CC"/>
    <w:rsid w:val="007D3D17"/>
  </w:style>
  <w:style w:type="paragraph" w:customStyle="1" w:styleId="1A7ECEC3AB3B4D1B8B1DC68B34927CF0">
    <w:name w:val="1A7ECEC3AB3B4D1B8B1DC68B34927CF0"/>
    <w:rsid w:val="007D3D17"/>
  </w:style>
  <w:style w:type="paragraph" w:customStyle="1" w:styleId="CB9516899E54430AA639043114E25EB7">
    <w:name w:val="CB9516899E54430AA639043114E25EB7"/>
    <w:rsid w:val="007D3D17"/>
  </w:style>
  <w:style w:type="paragraph" w:customStyle="1" w:styleId="3693122D7F1D4E18AD21BAACC74703A5">
    <w:name w:val="3693122D7F1D4E18AD21BAACC74703A5"/>
    <w:rsid w:val="00901424"/>
  </w:style>
  <w:style w:type="paragraph" w:customStyle="1" w:styleId="8C6A537A11764125BBAFF109F6ABF7EE">
    <w:name w:val="8C6A537A11764125BBAFF109F6ABF7EE"/>
    <w:rsid w:val="00901424"/>
  </w:style>
  <w:style w:type="paragraph" w:customStyle="1" w:styleId="3EF6C487FCD84BE9A40357A318349DC5">
    <w:name w:val="3EF6C487FCD84BE9A40357A318349DC5"/>
    <w:rsid w:val="00901424"/>
  </w:style>
  <w:style w:type="paragraph" w:customStyle="1" w:styleId="AAE4957554F346868C28539094C9E06F">
    <w:name w:val="AAE4957554F346868C28539094C9E06F"/>
    <w:rsid w:val="00B3135E"/>
  </w:style>
  <w:style w:type="paragraph" w:customStyle="1" w:styleId="FAC118006988432F8F4A9ACF92457999">
    <w:name w:val="FAC118006988432F8F4A9ACF92457999"/>
    <w:rsid w:val="00B3135E"/>
  </w:style>
  <w:style w:type="paragraph" w:customStyle="1" w:styleId="CC0BB79A9539436EA8AB9D4960D19320">
    <w:name w:val="CC0BB79A9539436EA8AB9D4960D19320"/>
    <w:rsid w:val="00B3135E"/>
  </w:style>
  <w:style w:type="paragraph" w:customStyle="1" w:styleId="DE6869970D9A46EA8409400BC617099A">
    <w:name w:val="DE6869970D9A46EA8409400BC617099A"/>
    <w:rsid w:val="00B3135E"/>
  </w:style>
  <w:style w:type="paragraph" w:customStyle="1" w:styleId="3B559B5E405A43AB846F8E18D4BF7931">
    <w:name w:val="3B559B5E405A43AB846F8E18D4BF7931"/>
    <w:rsid w:val="00B3135E"/>
  </w:style>
  <w:style w:type="paragraph" w:customStyle="1" w:styleId="9D3AC6397E0A4B6FAB3EFF0931C9B435">
    <w:name w:val="9D3AC6397E0A4B6FAB3EFF0931C9B435"/>
    <w:rsid w:val="00B31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ABA306-DB4B-4C09-BA81-66ECE2C5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doc</Template>
  <TotalTime>1</TotalTime>
  <Pages>1</Pages>
  <Words>4707</Words>
  <Characters>26835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MSQV - Manuale del Sistema Qualità Verificata: Sezione Aziende aderenti</vt:lpstr>
    </vt:vector>
  </TitlesOfParts>
  <Company>HP</Company>
  <LinksUpToDate>false</LinksUpToDate>
  <CharactersWithSpaces>31480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MSQV - Manuale del Sistema Qualità Verificata: Sezione Aziende aderenti</dc:title>
  <dc:creator>Michele</dc:creator>
  <cp:lastModifiedBy>user</cp:lastModifiedBy>
  <cp:revision>3</cp:revision>
  <cp:lastPrinted>2017-02-20T09:04:00Z</cp:lastPrinted>
  <dcterms:created xsi:type="dcterms:W3CDTF">2017-05-24T12:01:00Z</dcterms:created>
  <dcterms:modified xsi:type="dcterms:W3CDTF">2017-05-24T12:01:00Z</dcterms:modified>
  <cp:category/>
  <cp:contentStatus>BOZZA</cp:contentStatus>
</cp:coreProperties>
</file>