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ZANON GIOVANNI DOMENICO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VAZZOLA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AE626B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17</w:t>
      </w:r>
      <w:proofErr w:type="gramEnd"/>
      <w:r w:rsidR="00AE626B">
        <w:rPr>
          <w:b/>
          <w:sz w:val="22"/>
          <w:szCs w:val="22"/>
        </w:rPr>
        <w:t>/12/1949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AE626B">
        <w:rPr>
          <w:b/>
          <w:sz w:val="22"/>
          <w:szCs w:val="22"/>
        </w:rPr>
        <w:t>VAZZOLA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AE626B">
        <w:rPr>
          <w:b/>
          <w:sz w:val="22"/>
          <w:szCs w:val="22"/>
        </w:rPr>
        <w:t>BORGO MALTA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11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AE626B">
        <w:rPr>
          <w:b/>
          <w:sz w:val="22"/>
          <w:szCs w:val="22"/>
        </w:rPr>
        <w:t>ZNNGNN49T17L700S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 EFFETTIVO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083"/>
        <w:gridCol w:w="2413"/>
        <w:gridCol w:w="1986"/>
        <w:gridCol w:w="1367"/>
      </w:tblGrid>
      <w:tr w:rsidR="00B004C0" w:rsidRPr="00FD2AA3" w:rsidTr="00AE626B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AE626B">
        <w:trPr>
          <w:trHeight w:hRule="exact" w:val="51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E626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GIACOMINI MARIA ANTONIETTA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25/07/1954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GCMMNT54L65L700Z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AE626B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ZANON ANNA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08/06/1984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ZNNNNA84H48C957P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  <w:bookmarkStart w:id="0" w:name="_GoBack"/>
            <w:bookmarkEnd w:id="0"/>
          </w:p>
        </w:tc>
      </w:tr>
      <w:tr w:rsidR="00EF5BD4" w:rsidRPr="00FD2AA3" w:rsidTr="00AE626B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9E" w:rsidRDefault="009D049E">
      <w:r>
        <w:separator/>
      </w:r>
    </w:p>
  </w:endnote>
  <w:endnote w:type="continuationSeparator" w:id="0">
    <w:p w:rsidR="009D049E" w:rsidRDefault="009D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9E" w:rsidRDefault="009D049E">
      <w:r>
        <w:separator/>
      </w:r>
    </w:p>
  </w:footnote>
  <w:footnote w:type="continuationSeparator" w:id="0">
    <w:p w:rsidR="009D049E" w:rsidRDefault="009D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319AA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D049E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E626B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2016-05-03T16:33:00Z</cp:lastPrinted>
  <dcterms:created xsi:type="dcterms:W3CDTF">2016-05-03T16:33:00Z</dcterms:created>
  <dcterms:modified xsi:type="dcterms:W3CDTF">2016-05-03T16:33:00Z</dcterms:modified>
</cp:coreProperties>
</file>