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43CC" w:rsidRDefault="00944FD7">
      <w:pPr>
        <w:pStyle w:val="Corpodeltesto"/>
        <w:ind w:left="709" w:hanging="70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 w:val="0"/>
          <w:i/>
          <w:sz w:val="28"/>
          <w:szCs w:val="28"/>
        </w:rPr>
        <w:t>Programma di Sviluppo Rurale 2014/2020</w:t>
      </w:r>
    </w:p>
    <w:p w:rsidR="008043CC" w:rsidRDefault="008043CC">
      <w:pPr>
        <w:pStyle w:val="Corpodeltesto"/>
        <w:ind w:left="709" w:hanging="709"/>
        <w:jc w:val="center"/>
        <w:rPr>
          <w:rFonts w:ascii="Arial" w:hAnsi="Arial" w:cs="Arial"/>
          <w:i/>
          <w:sz w:val="22"/>
          <w:szCs w:val="22"/>
        </w:rPr>
      </w:pPr>
    </w:p>
    <w:p w:rsidR="008043CC" w:rsidRDefault="008043CC">
      <w:pPr>
        <w:pStyle w:val="Corpodeltesto"/>
        <w:ind w:left="709" w:hanging="709"/>
        <w:jc w:val="center"/>
        <w:rPr>
          <w:rFonts w:ascii="Arial" w:hAnsi="Arial" w:cs="Arial"/>
          <w:i/>
          <w:sz w:val="22"/>
          <w:szCs w:val="22"/>
        </w:rPr>
      </w:pPr>
    </w:p>
    <w:p w:rsidR="008043CC" w:rsidRDefault="008043CC">
      <w:pPr>
        <w:pStyle w:val="Corpodeltesto"/>
        <w:ind w:left="709" w:hanging="709"/>
        <w:jc w:val="center"/>
        <w:rPr>
          <w:rFonts w:ascii="Arial" w:hAnsi="Arial" w:cs="Arial"/>
          <w:i/>
          <w:sz w:val="22"/>
          <w:szCs w:val="32"/>
        </w:rPr>
      </w:pPr>
    </w:p>
    <w:p w:rsidR="008043CC" w:rsidRDefault="00944FD7">
      <w:pPr>
        <w:pStyle w:val="Corpodeltesto"/>
        <w:ind w:left="709" w:hanging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MISURA</w:t>
      </w:r>
      <w:r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28"/>
          <w:szCs w:val="28"/>
        </w:rPr>
        <w:t>.1.1</w:t>
      </w:r>
    </w:p>
    <w:p w:rsidR="008043CC" w:rsidRDefault="008043CC">
      <w:pPr>
        <w:pStyle w:val="Corpodeltesto"/>
        <w:ind w:left="709" w:hanging="709"/>
        <w:jc w:val="center"/>
        <w:rPr>
          <w:rFonts w:ascii="Arial" w:hAnsi="Arial" w:cs="Arial"/>
          <w:sz w:val="28"/>
          <w:szCs w:val="28"/>
        </w:rPr>
      </w:pPr>
    </w:p>
    <w:p w:rsidR="008043CC" w:rsidRDefault="00944FD7">
      <w:pPr>
        <w:pStyle w:val="Corpodeltesto"/>
        <w:ind w:left="709" w:hanging="709"/>
        <w:jc w:val="center"/>
        <w:rPr>
          <w:rFonts w:ascii="Arial" w:hAnsi="Arial" w:cs="Arial"/>
          <w:i/>
          <w:iCs/>
          <w:smallCaps/>
          <w:sz w:val="24"/>
          <w:szCs w:val="22"/>
        </w:rPr>
      </w:pPr>
      <w:r>
        <w:rPr>
          <w:rFonts w:ascii="Arial" w:hAnsi="Arial" w:cs="Arial"/>
          <w:i/>
          <w:iCs/>
          <w:smallCaps/>
          <w:sz w:val="24"/>
          <w:szCs w:val="22"/>
        </w:rPr>
        <w:t xml:space="preserve">ADESIONE AI REGIMI DI QUALITA' </w:t>
      </w:r>
    </w:p>
    <w:p w:rsidR="008043CC" w:rsidRDefault="00944FD7">
      <w:pPr>
        <w:pStyle w:val="Corpodeltesto"/>
        <w:ind w:left="709" w:hanging="709"/>
        <w:jc w:val="center"/>
        <w:rPr>
          <w:rFonts w:ascii="Arial" w:hAnsi="Arial" w:cs="Arial"/>
          <w:i/>
          <w:iCs/>
          <w:smallCaps/>
          <w:sz w:val="24"/>
          <w:szCs w:val="22"/>
        </w:rPr>
      </w:pPr>
      <w:r>
        <w:rPr>
          <w:rFonts w:ascii="Arial" w:hAnsi="Arial" w:cs="Arial"/>
          <w:i/>
          <w:iCs/>
          <w:smallCaps/>
          <w:sz w:val="24"/>
          <w:szCs w:val="22"/>
        </w:rPr>
        <w:t>DEI PRODOTTI AGRICOLI E ALIMENTARI</w:t>
      </w:r>
    </w:p>
    <w:p w:rsidR="008043CC" w:rsidRDefault="008043CC">
      <w:pPr>
        <w:pStyle w:val="Corpodeltesto"/>
        <w:ind w:left="709" w:hanging="709"/>
        <w:jc w:val="center"/>
        <w:rPr>
          <w:rFonts w:ascii="Arial" w:hAnsi="Arial" w:cs="Arial"/>
          <w:i/>
          <w:iCs/>
          <w:smallCaps/>
          <w:sz w:val="24"/>
          <w:szCs w:val="22"/>
        </w:rPr>
      </w:pPr>
    </w:p>
    <w:p w:rsidR="008043CC" w:rsidRDefault="008043CC">
      <w:pPr>
        <w:jc w:val="center"/>
        <w:rPr>
          <w:rFonts w:ascii="Arial" w:hAnsi="Arial" w:cs="Arial"/>
          <w:b/>
          <w:i/>
          <w:smallCaps/>
          <w:sz w:val="24"/>
          <w:szCs w:val="24"/>
        </w:rPr>
      </w:pPr>
    </w:p>
    <w:p w:rsidR="008043CC" w:rsidRDefault="00D054F1">
      <w:pPr>
        <w:pStyle w:val="Corpodeltesto"/>
        <w:ind w:left="709" w:hanging="709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b w:val="0"/>
          <w:i/>
          <w:smallCaps/>
          <w:sz w:val="23"/>
          <w:szCs w:val="24"/>
        </w:rPr>
        <w:t>BANDO DGR 1937</w:t>
      </w:r>
      <w:r w:rsidR="008C3685">
        <w:rPr>
          <w:rFonts w:ascii="Arial" w:hAnsi="Arial" w:cs="Arial"/>
          <w:b w:val="0"/>
          <w:i/>
          <w:smallCaps/>
          <w:sz w:val="23"/>
          <w:szCs w:val="24"/>
        </w:rPr>
        <w:t xml:space="preserve"> DEL 23/12/2015</w:t>
      </w:r>
      <w:r w:rsidR="00AE28B0">
        <w:rPr>
          <w:rFonts w:ascii="Arial" w:hAnsi="Arial" w:cs="Arial"/>
          <w:b w:val="0"/>
          <w:i/>
          <w:smallCaps/>
          <w:sz w:val="23"/>
          <w:szCs w:val="24"/>
        </w:rPr>
        <w:t xml:space="preserve"> e </w:t>
      </w:r>
      <w:proofErr w:type="spellStart"/>
      <w:r w:rsidR="00AE28B0">
        <w:rPr>
          <w:rFonts w:ascii="Arial" w:hAnsi="Arial" w:cs="Arial"/>
          <w:b w:val="0"/>
          <w:i/>
          <w:smallCaps/>
          <w:sz w:val="23"/>
          <w:szCs w:val="24"/>
        </w:rPr>
        <w:t>s.m.i.</w:t>
      </w:r>
      <w:proofErr w:type="spellEnd"/>
    </w:p>
    <w:p w:rsidR="008043CC" w:rsidRDefault="008043CC">
      <w:pPr>
        <w:rPr>
          <w:rFonts w:ascii="Arial" w:hAnsi="Arial" w:cs="Arial"/>
          <w:smallCaps/>
        </w:rPr>
      </w:pPr>
    </w:p>
    <w:p w:rsidR="008043CC" w:rsidRDefault="008043CC">
      <w:pPr>
        <w:rPr>
          <w:rFonts w:ascii="Arial" w:hAnsi="Arial" w:cs="Arial"/>
          <w:smallCaps/>
        </w:rPr>
      </w:pPr>
    </w:p>
    <w:p w:rsidR="008043CC" w:rsidRDefault="008043CC">
      <w:pPr>
        <w:rPr>
          <w:rFonts w:ascii="Arial" w:hAnsi="Arial" w:cs="Arial"/>
          <w:smallCaps/>
        </w:rPr>
      </w:pPr>
    </w:p>
    <w:p w:rsidR="008043CC" w:rsidRDefault="008043CC">
      <w:pPr>
        <w:jc w:val="center"/>
        <w:rPr>
          <w:rFonts w:ascii="Arial" w:hAnsi="Arial" w:cs="Arial"/>
          <w:b/>
          <w:i/>
          <w:smallCaps/>
          <w:sz w:val="24"/>
          <w:szCs w:val="24"/>
        </w:rPr>
      </w:pPr>
    </w:p>
    <w:p w:rsidR="008043CC" w:rsidRDefault="008043CC">
      <w:pPr>
        <w:jc w:val="center"/>
        <w:rPr>
          <w:rFonts w:ascii="Arial" w:hAnsi="Arial" w:cs="Arial"/>
          <w:b/>
          <w:i/>
          <w:smallCaps/>
          <w:sz w:val="24"/>
          <w:szCs w:val="24"/>
        </w:rPr>
      </w:pPr>
    </w:p>
    <w:p w:rsidR="008043CC" w:rsidRDefault="008043CC">
      <w:pPr>
        <w:pBdr>
          <w:top w:val="single" w:sz="12" w:space="1" w:color="3366FF"/>
          <w:left w:val="single" w:sz="12" w:space="4" w:color="3366FF"/>
          <w:bottom w:val="single" w:sz="12" w:space="1" w:color="3366FF"/>
          <w:right w:val="single" w:sz="12" w:space="4" w:color="3366FF"/>
        </w:pBdr>
        <w:jc w:val="center"/>
        <w:rPr>
          <w:rFonts w:ascii="Arial" w:hAnsi="Arial" w:cs="Arial"/>
          <w:b/>
          <w:i/>
          <w:smallCaps/>
          <w:sz w:val="44"/>
          <w:szCs w:val="44"/>
        </w:rPr>
      </w:pPr>
    </w:p>
    <w:p w:rsidR="008043CC" w:rsidRDefault="00944FD7">
      <w:pPr>
        <w:pBdr>
          <w:top w:val="single" w:sz="12" w:space="1" w:color="3366FF"/>
          <w:left w:val="single" w:sz="12" w:space="4" w:color="3366FF"/>
          <w:bottom w:val="single" w:sz="12" w:space="1" w:color="3366FF"/>
          <w:right w:val="single" w:sz="12" w:space="4" w:color="3366FF"/>
        </w:pBdr>
        <w:jc w:val="center"/>
        <w:rPr>
          <w:rFonts w:ascii="Arial" w:hAnsi="Arial" w:cs="Arial"/>
          <w:b/>
          <w:color w:val="0000FF"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>RELAZIONE ILLUSTRATIVA</w:t>
      </w:r>
    </w:p>
    <w:p w:rsidR="008043CC" w:rsidRDefault="00944FD7">
      <w:pPr>
        <w:pBdr>
          <w:top w:val="single" w:sz="12" w:space="1" w:color="3366FF"/>
          <w:left w:val="single" w:sz="12" w:space="4" w:color="3366FF"/>
          <w:bottom w:val="single" w:sz="12" w:space="1" w:color="3366FF"/>
          <w:right w:val="single" w:sz="12" w:space="4" w:color="3366FF"/>
        </w:pBdr>
        <w:jc w:val="center"/>
        <w:rPr>
          <w:rFonts w:ascii="Arial" w:hAnsi="Arial" w:cs="Arial"/>
          <w:b/>
          <w:color w:val="0000FF"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>DEL PROGETTO DI ADESIONE</w:t>
      </w:r>
    </w:p>
    <w:p w:rsidR="008043CC" w:rsidRDefault="008043CC">
      <w:pPr>
        <w:pBdr>
          <w:top w:val="single" w:sz="12" w:space="1" w:color="3366FF"/>
          <w:left w:val="single" w:sz="12" w:space="4" w:color="3366FF"/>
          <w:bottom w:val="single" w:sz="12" w:space="1" w:color="3366FF"/>
          <w:right w:val="single" w:sz="12" w:space="4" w:color="3366FF"/>
        </w:pBdr>
        <w:jc w:val="center"/>
        <w:rPr>
          <w:rFonts w:ascii="Arial" w:hAnsi="Arial" w:cs="Arial"/>
          <w:b/>
          <w:color w:val="0000FF"/>
          <w:sz w:val="44"/>
          <w:szCs w:val="44"/>
        </w:rPr>
      </w:pPr>
    </w:p>
    <w:p w:rsidR="008043CC" w:rsidRDefault="008043CC">
      <w:pPr>
        <w:jc w:val="center"/>
        <w:rPr>
          <w:rFonts w:ascii="Arial" w:hAnsi="Arial" w:cs="Arial"/>
          <w:b/>
          <w:smallCaps/>
          <w:color w:val="0000FF"/>
          <w:sz w:val="28"/>
          <w:szCs w:val="28"/>
        </w:rPr>
      </w:pPr>
    </w:p>
    <w:p w:rsidR="008043CC" w:rsidRDefault="008043CC">
      <w:pPr>
        <w:rPr>
          <w:rFonts w:ascii="Arial" w:hAnsi="Arial" w:cs="Arial"/>
        </w:rPr>
      </w:pPr>
    </w:p>
    <w:p w:rsidR="008043CC" w:rsidRDefault="008043CC">
      <w:pPr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8043CC" w:rsidRDefault="008043CC">
      <w:pPr>
        <w:jc w:val="center"/>
        <w:rPr>
          <w:rFonts w:ascii="Arial" w:hAnsi="Arial" w:cs="Arial"/>
        </w:rPr>
      </w:pPr>
    </w:p>
    <w:p w:rsidR="00980FEB" w:rsidRDefault="00944FD7" w:rsidP="00980FEB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>RICHIEDENTE:</w:t>
      </w:r>
      <w:r w:rsidR="00EF6A00">
        <w:rPr>
          <w:rFonts w:ascii="Arial" w:hAnsi="Arial" w:cs="Arial"/>
          <w:sz w:val="28"/>
          <w:szCs w:val="32"/>
        </w:rPr>
        <w:t xml:space="preserve"> </w:t>
      </w:r>
    </w:p>
    <w:p w:rsidR="008043CC" w:rsidRPr="00EF6A00" w:rsidRDefault="00980FEB" w:rsidP="00980FE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Cantina di Conegliano e Vittorio Veneto SAC</w:t>
      </w:r>
    </w:p>
    <w:p w:rsidR="008043CC" w:rsidRDefault="008043CC">
      <w:pPr>
        <w:rPr>
          <w:rFonts w:ascii="Arial" w:hAnsi="Arial" w:cs="Arial"/>
          <w:b/>
          <w:sz w:val="28"/>
          <w:szCs w:val="32"/>
        </w:rPr>
      </w:pPr>
    </w:p>
    <w:p w:rsidR="008043CC" w:rsidRDefault="008043CC">
      <w:pPr>
        <w:jc w:val="both"/>
        <w:rPr>
          <w:rFonts w:ascii="Arial" w:hAnsi="Arial" w:cs="Arial"/>
          <w:b/>
          <w:smallCaps/>
          <w:sz w:val="32"/>
          <w:szCs w:val="32"/>
        </w:rPr>
      </w:pPr>
    </w:p>
    <w:p w:rsidR="008043CC" w:rsidRDefault="008043CC">
      <w:pPr>
        <w:jc w:val="both"/>
        <w:rPr>
          <w:rFonts w:ascii="Arial" w:hAnsi="Arial" w:cs="Arial"/>
          <w:b/>
          <w:smallCaps/>
          <w:sz w:val="32"/>
          <w:szCs w:val="32"/>
        </w:rPr>
      </w:pPr>
    </w:p>
    <w:p w:rsidR="008043CC" w:rsidRDefault="00944FD7">
      <w:pPr>
        <w:jc w:val="both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REGIME DI QUALITA':</w:t>
      </w:r>
    </w:p>
    <w:p w:rsidR="00AE28B0" w:rsidRDefault="00AE28B0" w:rsidP="00B7125F">
      <w:pPr>
        <w:jc w:val="both"/>
        <w:rPr>
          <w:rFonts w:ascii="Arial" w:hAnsi="Arial" w:cs="Arial"/>
          <w:smallCaps/>
          <w:sz w:val="28"/>
          <w:szCs w:val="28"/>
        </w:rPr>
      </w:pPr>
    </w:p>
    <w:p w:rsidR="00AE28B0" w:rsidRDefault="00AE28B0" w:rsidP="00B7125F">
      <w:pPr>
        <w:jc w:val="both"/>
        <w:rPr>
          <w:rFonts w:ascii="Arial" w:hAnsi="Arial" w:cs="Arial"/>
          <w:smallCaps/>
          <w:sz w:val="28"/>
          <w:szCs w:val="28"/>
        </w:rPr>
      </w:pPr>
    </w:p>
    <w:p w:rsidR="00B7125F" w:rsidRPr="00AE28B0" w:rsidRDefault="00B7125F" w:rsidP="00AE28B0">
      <w:pPr>
        <w:jc w:val="center"/>
        <w:rPr>
          <w:rFonts w:ascii="Trebuchet MS" w:hAnsi="Trebuchet MS" w:cs="Trebuchet MS"/>
          <w:b/>
          <w:i/>
          <w:color w:val="00B050"/>
          <w:sz w:val="24"/>
        </w:rPr>
        <w:sectPr w:rsidR="00B7125F" w:rsidRPr="00AE28B0">
          <w:headerReference w:type="default" r:id="rId7"/>
          <w:footerReference w:type="default" r:id="rId8"/>
          <w:pgSz w:w="11906" w:h="16838"/>
          <w:pgMar w:top="1418" w:right="1134" w:bottom="1134" w:left="1418" w:header="709" w:footer="709" w:gutter="0"/>
          <w:pgNumType w:start="0"/>
          <w:cols w:space="720"/>
          <w:formProt w:val="0"/>
          <w:docGrid w:linePitch="360" w:charSpace="2047"/>
        </w:sectPr>
      </w:pPr>
      <w:r w:rsidRPr="00AE28B0">
        <w:rPr>
          <w:rFonts w:ascii="Arial" w:hAnsi="Arial" w:cs="Arial"/>
          <w:b/>
          <w:smallCaps/>
          <w:color w:val="00B050"/>
          <w:sz w:val="28"/>
          <w:szCs w:val="28"/>
        </w:rPr>
        <w:t>Sistema di qualità “Qualità Verificata” (QV)</w:t>
      </w:r>
    </w:p>
    <w:p w:rsidR="008043CC" w:rsidRPr="008E4045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b/>
          <w:i/>
          <w:sz w:val="24"/>
          <w:szCs w:val="24"/>
        </w:rPr>
      </w:pPr>
      <w:r w:rsidRPr="008E4045">
        <w:rPr>
          <w:rFonts w:asciiTheme="minorHAnsi" w:hAnsiTheme="minorHAnsi" w:cs="Trebuchet MS"/>
          <w:b/>
          <w:i/>
          <w:sz w:val="24"/>
          <w:szCs w:val="24"/>
        </w:rPr>
        <w:lastRenderedPageBreak/>
        <w:t>IL SOGGETTO RICHIEDENTE</w:t>
      </w:r>
    </w:p>
    <w:p w:rsidR="008043CC" w:rsidRPr="008E4045" w:rsidRDefault="008043CC" w:rsidP="008E4045">
      <w:pPr>
        <w:spacing w:line="360" w:lineRule="exact"/>
        <w:jc w:val="both"/>
        <w:rPr>
          <w:rFonts w:asciiTheme="minorHAnsi" w:hAnsiTheme="minorHAnsi" w:cs="Trebuchet MS"/>
          <w:b/>
          <w:i/>
          <w:sz w:val="24"/>
          <w:szCs w:val="24"/>
        </w:rPr>
      </w:pPr>
    </w:p>
    <w:p w:rsidR="005C3E5D" w:rsidRPr="00AB46A7" w:rsidRDefault="00944FD7" w:rsidP="005C3E5D">
      <w:pPr>
        <w:spacing w:line="360" w:lineRule="exact"/>
        <w:jc w:val="both"/>
        <w:rPr>
          <w:rFonts w:ascii="Calibri" w:hAnsi="Calibri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 xml:space="preserve">  </w:t>
      </w:r>
      <w:r w:rsidR="005C3E5D" w:rsidRPr="00AB46A7">
        <w:rPr>
          <w:rFonts w:ascii="Calibri" w:hAnsi="Calibri"/>
          <w:sz w:val="24"/>
          <w:szCs w:val="24"/>
        </w:rPr>
        <w:t xml:space="preserve">La Cantina di Conegliano e Vittorio Veneto </w:t>
      </w:r>
      <w:proofErr w:type="spellStart"/>
      <w:r w:rsidR="005C3E5D" w:rsidRPr="00AB46A7">
        <w:rPr>
          <w:rFonts w:ascii="Calibri" w:hAnsi="Calibri"/>
          <w:sz w:val="24"/>
          <w:szCs w:val="24"/>
        </w:rPr>
        <w:t>sac</w:t>
      </w:r>
      <w:proofErr w:type="spellEnd"/>
      <w:r w:rsidR="005C3E5D" w:rsidRPr="00AB46A7">
        <w:rPr>
          <w:rFonts w:ascii="Calibri" w:hAnsi="Calibri"/>
          <w:sz w:val="24"/>
          <w:szCs w:val="24"/>
        </w:rPr>
        <w:t xml:space="preserve"> con sede legale in via del </w:t>
      </w:r>
      <w:proofErr w:type="spellStart"/>
      <w:r w:rsidR="005C3E5D" w:rsidRPr="00AB46A7">
        <w:rPr>
          <w:rFonts w:ascii="Calibri" w:hAnsi="Calibri"/>
          <w:sz w:val="24"/>
          <w:szCs w:val="24"/>
        </w:rPr>
        <w:t>Campardo</w:t>
      </w:r>
      <w:proofErr w:type="spellEnd"/>
      <w:r w:rsidR="005C3E5D" w:rsidRPr="00AB46A7">
        <w:rPr>
          <w:rFonts w:ascii="Calibri" w:hAnsi="Calibri"/>
          <w:sz w:val="24"/>
          <w:szCs w:val="24"/>
        </w:rPr>
        <w:t xml:space="preserve"> </w:t>
      </w:r>
      <w:proofErr w:type="gramStart"/>
      <w:r w:rsidR="005C3E5D" w:rsidRPr="00AB46A7">
        <w:rPr>
          <w:rFonts w:ascii="Calibri" w:hAnsi="Calibri"/>
          <w:sz w:val="24"/>
          <w:szCs w:val="24"/>
        </w:rPr>
        <w:t>3  a</w:t>
      </w:r>
      <w:proofErr w:type="gramEnd"/>
      <w:r w:rsidR="005C3E5D" w:rsidRPr="00AB46A7">
        <w:rPr>
          <w:rFonts w:ascii="Calibri" w:hAnsi="Calibri"/>
          <w:sz w:val="24"/>
          <w:szCs w:val="24"/>
        </w:rPr>
        <w:t xml:space="preserve"> Vittorio Veneto, è una società cooperativa nata dall’unione per incorporazione della Cantina di Conegliano </w:t>
      </w:r>
      <w:proofErr w:type="spellStart"/>
      <w:r w:rsidR="005C3E5D" w:rsidRPr="00AB46A7">
        <w:rPr>
          <w:rFonts w:ascii="Calibri" w:hAnsi="Calibri"/>
          <w:sz w:val="24"/>
          <w:szCs w:val="24"/>
        </w:rPr>
        <w:t>sac</w:t>
      </w:r>
      <w:proofErr w:type="spellEnd"/>
      <w:r w:rsidR="005C3E5D" w:rsidRPr="00AB46A7">
        <w:rPr>
          <w:rFonts w:ascii="Calibri" w:hAnsi="Calibri"/>
          <w:sz w:val="24"/>
          <w:szCs w:val="24"/>
        </w:rPr>
        <w:t xml:space="preserve"> nella Cantina Sociale Cooperativa Agricola di Vittorio Veneto. Lo Statuto Sociale, prevede come scopo sociale di far conseguire ai soci vantaggi economici e sociali; questo tramite la vinificazione delle uve conferite dai Soci e la relativa vendita dei vini ottenuti; la distribuzione del ricavato delle vendite al netto di ogni spesa ed onere, in relazione alla quantità ed alla qualità delle uve conferite.</w:t>
      </w:r>
    </w:p>
    <w:p w:rsidR="005C3E5D" w:rsidRPr="00AB46A7" w:rsidRDefault="005C3E5D" w:rsidP="005C3E5D">
      <w:pPr>
        <w:spacing w:line="360" w:lineRule="exact"/>
        <w:jc w:val="both"/>
        <w:rPr>
          <w:rFonts w:ascii="Calibri" w:hAnsi="Calibri"/>
          <w:sz w:val="24"/>
          <w:szCs w:val="24"/>
        </w:rPr>
      </w:pPr>
      <w:r w:rsidRPr="00AB46A7">
        <w:rPr>
          <w:rFonts w:ascii="Calibri" w:hAnsi="Calibri"/>
          <w:sz w:val="24"/>
          <w:szCs w:val="24"/>
        </w:rPr>
        <w:t xml:space="preserve">La Cantina attualmente raccoglie e vinifica più di 300.000 </w:t>
      </w:r>
      <w:proofErr w:type="spellStart"/>
      <w:r w:rsidRPr="00AB46A7">
        <w:rPr>
          <w:rFonts w:ascii="Calibri" w:hAnsi="Calibri"/>
          <w:sz w:val="24"/>
          <w:szCs w:val="24"/>
        </w:rPr>
        <w:t>ql</w:t>
      </w:r>
      <w:proofErr w:type="spellEnd"/>
      <w:r w:rsidRPr="00AB46A7">
        <w:rPr>
          <w:rFonts w:ascii="Calibri" w:hAnsi="Calibri"/>
          <w:sz w:val="24"/>
          <w:szCs w:val="24"/>
        </w:rPr>
        <w:t xml:space="preserve"> d’uva, è una delle più grandi realtà cooperative della provincia di Treviso; nei prossimi anni si prevede un ulteriore aumento dei conferimenti da parte dei soci visto l’incremento delle superfici vitate nella zona di produzione, che ci porterà alla raccolta e vinificazione di oltre 350.000 </w:t>
      </w:r>
      <w:proofErr w:type="spellStart"/>
      <w:r w:rsidRPr="00AB46A7">
        <w:rPr>
          <w:rFonts w:ascii="Calibri" w:hAnsi="Calibri"/>
          <w:sz w:val="24"/>
          <w:szCs w:val="24"/>
        </w:rPr>
        <w:t>ql</w:t>
      </w:r>
      <w:proofErr w:type="spellEnd"/>
      <w:r w:rsidRPr="00AB46A7">
        <w:rPr>
          <w:rFonts w:ascii="Calibri" w:hAnsi="Calibri"/>
          <w:sz w:val="24"/>
          <w:szCs w:val="24"/>
        </w:rPr>
        <w:t xml:space="preserve"> d’uva, principalmente di varietà a bacca bianca con una netta prevalenza delle uve </w:t>
      </w:r>
      <w:proofErr w:type="spellStart"/>
      <w:r w:rsidRPr="00AB46A7">
        <w:rPr>
          <w:rFonts w:ascii="Calibri" w:hAnsi="Calibri"/>
          <w:sz w:val="24"/>
          <w:szCs w:val="24"/>
        </w:rPr>
        <w:t>glera</w:t>
      </w:r>
      <w:proofErr w:type="spellEnd"/>
      <w:r w:rsidRPr="00AB46A7">
        <w:rPr>
          <w:rFonts w:ascii="Calibri" w:hAnsi="Calibri"/>
          <w:sz w:val="24"/>
          <w:szCs w:val="24"/>
        </w:rPr>
        <w:t xml:space="preserve"> atte alla produzione di vino Prosecco, sia doc che </w:t>
      </w:r>
      <w:proofErr w:type="spellStart"/>
      <w:r w:rsidRPr="00AB46A7">
        <w:rPr>
          <w:rFonts w:ascii="Calibri" w:hAnsi="Calibri"/>
          <w:sz w:val="24"/>
          <w:szCs w:val="24"/>
        </w:rPr>
        <w:t>docg</w:t>
      </w:r>
      <w:proofErr w:type="spellEnd"/>
      <w:r w:rsidRPr="00AB46A7">
        <w:rPr>
          <w:rFonts w:ascii="Calibri" w:hAnsi="Calibri"/>
          <w:sz w:val="24"/>
          <w:szCs w:val="24"/>
        </w:rPr>
        <w:t xml:space="preserve"> Conegliano Valdobbiadene.</w:t>
      </w:r>
    </w:p>
    <w:p w:rsidR="005C3E5D" w:rsidRDefault="005C3E5D" w:rsidP="005C3E5D">
      <w:pPr>
        <w:rPr>
          <w:rFonts w:ascii="Arial" w:hAnsi="Arial"/>
        </w:rPr>
      </w:pPr>
    </w:p>
    <w:p w:rsidR="008043CC" w:rsidRPr="008E4045" w:rsidRDefault="008043CC" w:rsidP="008E4045">
      <w:pPr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bookmarkStart w:id="0" w:name="_GoBack"/>
      <w:bookmarkEnd w:id="0"/>
    </w:p>
    <w:p w:rsidR="008043CC" w:rsidRPr="008E4045" w:rsidRDefault="008043CC" w:rsidP="008E4045">
      <w:pPr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8043CC" w:rsidRPr="008E4045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b/>
          <w:i/>
          <w:sz w:val="24"/>
          <w:szCs w:val="24"/>
        </w:rPr>
      </w:pPr>
      <w:r w:rsidRPr="008E4045">
        <w:rPr>
          <w:rFonts w:asciiTheme="minorHAnsi" w:hAnsiTheme="minorHAnsi" w:cs="Trebuchet MS"/>
          <w:b/>
          <w:i/>
          <w:sz w:val="24"/>
          <w:szCs w:val="24"/>
        </w:rPr>
        <w:t>REGIME DI QUALITA' INTERESSATO</w:t>
      </w:r>
    </w:p>
    <w:p w:rsidR="008043CC" w:rsidRPr="008E4045" w:rsidRDefault="008043CC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b/>
          <w:i/>
          <w:sz w:val="24"/>
          <w:szCs w:val="24"/>
        </w:rPr>
      </w:pPr>
    </w:p>
    <w:p w:rsidR="007A315D" w:rsidRPr="008E4045" w:rsidRDefault="007A315D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 xml:space="preserve">Il Sistema di qualità a cui le imprese associate al richiedente intendono aderire </w:t>
      </w:r>
      <w:r w:rsidR="00695E03" w:rsidRPr="008E4045">
        <w:rPr>
          <w:rFonts w:asciiTheme="minorHAnsi" w:hAnsiTheme="minorHAnsi" w:cs="Trebuchet MS"/>
          <w:sz w:val="24"/>
          <w:szCs w:val="24"/>
        </w:rPr>
        <w:t xml:space="preserve">è </w:t>
      </w:r>
      <w:r w:rsidRPr="008E4045">
        <w:rPr>
          <w:rFonts w:asciiTheme="minorHAnsi" w:hAnsiTheme="minorHAnsi" w:cs="Trebuchet MS"/>
          <w:sz w:val="24"/>
          <w:szCs w:val="24"/>
        </w:rPr>
        <w:t>"Qualità Verificata"</w:t>
      </w:r>
      <w:r w:rsidR="00695E03" w:rsidRPr="008E4045">
        <w:rPr>
          <w:rFonts w:asciiTheme="minorHAnsi" w:hAnsiTheme="minorHAnsi" w:cs="Trebuchet MS"/>
          <w:sz w:val="24"/>
          <w:szCs w:val="24"/>
        </w:rPr>
        <w:t>; è</w:t>
      </w:r>
      <w:r w:rsidRPr="008E4045">
        <w:rPr>
          <w:rFonts w:asciiTheme="minorHAnsi" w:hAnsiTheme="minorHAnsi" w:cs="Trebuchet MS"/>
          <w:sz w:val="24"/>
          <w:szCs w:val="24"/>
        </w:rPr>
        <w:t xml:space="preserve"> il sistema di qualità che la Regione del Veneto ha istituito con la legge regionale n. 12/2001 "Tutela e valorizzazione dei prodotti agricoli e agroalimentari di qualità", per qualificare le produzioni agroalimentari e offrire maggiori garanzie ai consumatori.</w:t>
      </w:r>
    </w:p>
    <w:p w:rsidR="007A315D" w:rsidRPr="008E4045" w:rsidRDefault="007A315D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7A315D" w:rsidRPr="008E4045" w:rsidRDefault="007A315D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>Il marchio regionale "Qualità Verificata" (QV) identifica i prodotti agricoli e alimentari ottenuti in conformità ai disciplinari di produzione della legge regionale n. 12/2001.</w:t>
      </w:r>
    </w:p>
    <w:p w:rsidR="007A315D" w:rsidRPr="008E4045" w:rsidRDefault="007A315D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>Il marchio è di colore verde per i prodotti vegetali</w:t>
      </w:r>
      <w:r w:rsidR="00695E03" w:rsidRPr="008E4045">
        <w:rPr>
          <w:rFonts w:asciiTheme="minorHAnsi" w:hAnsiTheme="minorHAnsi" w:cs="Trebuchet MS"/>
          <w:sz w:val="24"/>
          <w:szCs w:val="24"/>
        </w:rPr>
        <w:t>.</w:t>
      </w:r>
    </w:p>
    <w:p w:rsidR="009374A2" w:rsidRPr="008E4045" w:rsidRDefault="007A315D" w:rsidP="008E4045">
      <w:p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>La conformità dei prodotti al disciplinare di produzione della legge regionale n. 12/2001 viene verificata da organismi di controllo privati autorizzati dalla Regione</w:t>
      </w:r>
      <w:r w:rsidR="00695E03" w:rsidRPr="008E4045">
        <w:rPr>
          <w:rFonts w:asciiTheme="minorHAnsi" w:hAnsiTheme="minorHAnsi" w:cs="Trebuchet MS"/>
          <w:sz w:val="24"/>
          <w:szCs w:val="24"/>
        </w:rPr>
        <w:t>.</w:t>
      </w:r>
    </w:p>
    <w:p w:rsidR="00D719B2" w:rsidRPr="008E4045" w:rsidRDefault="00D719B2" w:rsidP="008E4045">
      <w:pPr>
        <w:pStyle w:val="Titolo10"/>
        <w:spacing w:before="0" w:after="0" w:line="360" w:lineRule="exact"/>
        <w:rPr>
          <w:rFonts w:asciiTheme="minorHAnsi" w:hAnsiTheme="minorHAnsi" w:cs="Trebuchet MS"/>
          <w:b w:val="0"/>
          <w:szCs w:val="24"/>
        </w:rPr>
      </w:pPr>
    </w:p>
    <w:p w:rsidR="00695E03" w:rsidRPr="008E4045" w:rsidRDefault="00695E03" w:rsidP="008E4045">
      <w:pPr>
        <w:pStyle w:val="Titolo10"/>
        <w:spacing w:before="0" w:after="0" w:line="360" w:lineRule="exact"/>
        <w:rPr>
          <w:rFonts w:asciiTheme="minorHAnsi" w:hAnsiTheme="minorHAnsi" w:cs="Trebuchet MS"/>
          <w:b w:val="0"/>
          <w:szCs w:val="24"/>
        </w:rPr>
      </w:pPr>
      <w:r w:rsidRPr="008E4045">
        <w:rPr>
          <w:rFonts w:asciiTheme="minorHAnsi" w:hAnsiTheme="minorHAnsi" w:cs="Trebuchet MS"/>
          <w:b w:val="0"/>
          <w:szCs w:val="24"/>
        </w:rPr>
        <w:t xml:space="preserve">Il presente progetto riguarda </w:t>
      </w:r>
      <w:r w:rsidR="00AE28B0" w:rsidRPr="008E4045">
        <w:rPr>
          <w:rFonts w:asciiTheme="minorHAnsi" w:hAnsiTheme="minorHAnsi" w:cs="Trebuchet MS"/>
          <w:b w:val="0"/>
          <w:szCs w:val="24"/>
        </w:rPr>
        <w:t>la partecipazione per la prima volta</w:t>
      </w:r>
      <w:r w:rsidRPr="008E4045">
        <w:rPr>
          <w:rFonts w:asciiTheme="minorHAnsi" w:hAnsiTheme="minorHAnsi" w:cs="Trebuchet MS"/>
          <w:b w:val="0"/>
          <w:szCs w:val="24"/>
        </w:rPr>
        <w:t xml:space="preserve"> al Sistema QV di </w:t>
      </w:r>
      <w:r w:rsidR="00022A1E">
        <w:rPr>
          <w:rFonts w:asciiTheme="minorHAnsi" w:hAnsiTheme="minorHAnsi" w:cs="Trebuchet MS"/>
          <w:b w:val="0"/>
          <w:szCs w:val="24"/>
        </w:rPr>
        <w:t>290</w:t>
      </w:r>
      <w:r w:rsidRPr="008E4045">
        <w:rPr>
          <w:rFonts w:asciiTheme="minorHAnsi" w:hAnsiTheme="minorHAnsi" w:cs="Trebuchet MS"/>
          <w:b w:val="0"/>
          <w:szCs w:val="24"/>
        </w:rPr>
        <w:t xml:space="preserve"> aziende associate </w:t>
      </w:r>
      <w:r w:rsidR="00022A1E">
        <w:rPr>
          <w:rFonts w:asciiTheme="minorHAnsi" w:hAnsiTheme="minorHAnsi" w:cs="Trebuchet MS"/>
          <w:b w:val="0"/>
          <w:szCs w:val="24"/>
        </w:rPr>
        <w:t>alla Cantina di Conegliano e Vittorio Veneto per un totale di</w:t>
      </w:r>
      <w:r w:rsidR="00E6430F">
        <w:rPr>
          <w:rFonts w:asciiTheme="minorHAnsi" w:hAnsiTheme="minorHAnsi" w:cs="Trebuchet MS"/>
          <w:b w:val="0"/>
          <w:szCs w:val="24"/>
        </w:rPr>
        <w:t xml:space="preserve"> ha 1042,226</w:t>
      </w:r>
      <w:r w:rsidR="00AE28B0" w:rsidRPr="008E4045">
        <w:rPr>
          <w:rFonts w:asciiTheme="minorHAnsi" w:hAnsiTheme="minorHAnsi" w:cs="Trebuchet MS"/>
          <w:b w:val="0"/>
          <w:szCs w:val="24"/>
        </w:rPr>
        <w:t>.</w:t>
      </w:r>
    </w:p>
    <w:p w:rsidR="00274C3C" w:rsidRPr="008E4045" w:rsidRDefault="00274C3C" w:rsidP="008E4045">
      <w:pPr>
        <w:pStyle w:val="Titolo10"/>
        <w:spacing w:before="0" w:after="0" w:line="360" w:lineRule="exact"/>
        <w:rPr>
          <w:rFonts w:asciiTheme="minorHAnsi" w:hAnsiTheme="minorHAnsi" w:cs="Trebuchet MS"/>
          <w:b w:val="0"/>
          <w:szCs w:val="24"/>
        </w:rPr>
      </w:pPr>
    </w:p>
    <w:p w:rsidR="00274C3C" w:rsidRPr="008E4045" w:rsidRDefault="00274C3C" w:rsidP="008E4045">
      <w:pPr>
        <w:pStyle w:val="Titolo10"/>
        <w:spacing w:before="0" w:after="0" w:line="360" w:lineRule="exact"/>
        <w:rPr>
          <w:rFonts w:asciiTheme="minorHAnsi" w:hAnsiTheme="minorHAnsi" w:cs="Trebuchet MS"/>
          <w:b w:val="0"/>
          <w:szCs w:val="24"/>
        </w:rPr>
      </w:pPr>
    </w:p>
    <w:p w:rsidR="008E4045" w:rsidRPr="008E4045" w:rsidRDefault="008E4045" w:rsidP="008E4045">
      <w:pPr>
        <w:suppressAutoHyphens w:val="0"/>
        <w:spacing w:line="360" w:lineRule="exact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b/>
          <w:sz w:val="24"/>
          <w:szCs w:val="24"/>
        </w:rPr>
        <w:br w:type="page"/>
      </w:r>
    </w:p>
    <w:p w:rsidR="00274C3C" w:rsidRPr="008E4045" w:rsidRDefault="00274C3C" w:rsidP="008E4045">
      <w:pPr>
        <w:pStyle w:val="Titolo10"/>
        <w:spacing w:before="0" w:after="0" w:line="360" w:lineRule="exact"/>
        <w:rPr>
          <w:rFonts w:asciiTheme="minorHAnsi" w:hAnsiTheme="minorHAnsi" w:cs="Trebuchet MS"/>
          <w:b w:val="0"/>
          <w:szCs w:val="24"/>
        </w:rPr>
      </w:pPr>
    </w:p>
    <w:p w:rsidR="008043CC" w:rsidRPr="008E4045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b/>
          <w:i/>
          <w:sz w:val="24"/>
          <w:szCs w:val="24"/>
        </w:rPr>
        <w:t>SOGGETTI ADERENTI</w:t>
      </w:r>
    </w:p>
    <w:p w:rsidR="00E6430F" w:rsidRDefault="00E6430F" w:rsidP="008E4045">
      <w:pPr>
        <w:suppressAutoHyphens w:val="0"/>
        <w:spacing w:line="360" w:lineRule="exact"/>
        <w:rPr>
          <w:rFonts w:asciiTheme="minorHAnsi" w:hAnsiTheme="minorHAnsi" w:cs="Trebuchet MS"/>
          <w:sz w:val="24"/>
          <w:szCs w:val="24"/>
        </w:rPr>
      </w:pPr>
    </w:p>
    <w:p w:rsidR="00E6430F" w:rsidRDefault="00E6430F" w:rsidP="008E4045">
      <w:pPr>
        <w:suppressAutoHyphens w:val="0"/>
        <w:spacing w:line="360" w:lineRule="exact"/>
        <w:rPr>
          <w:rFonts w:asciiTheme="minorHAnsi" w:hAnsiTheme="minorHAnsi" w:cs="Trebuchet MS"/>
          <w:sz w:val="24"/>
          <w:szCs w:val="24"/>
        </w:rPr>
      </w:pPr>
    </w:p>
    <w:p w:rsidR="00E6430F" w:rsidRDefault="00E6430F" w:rsidP="008E4045">
      <w:pPr>
        <w:suppressAutoHyphens w:val="0"/>
        <w:spacing w:line="360" w:lineRule="exact"/>
        <w:rPr>
          <w:rFonts w:asciiTheme="minorHAnsi" w:hAnsiTheme="minorHAnsi" w:cs="Trebuchet MS"/>
          <w:sz w:val="24"/>
          <w:szCs w:val="24"/>
        </w:rPr>
      </w:pPr>
    </w:p>
    <w:p w:rsidR="008E4045" w:rsidRPr="008E4045" w:rsidRDefault="008E4045" w:rsidP="008E4045">
      <w:pPr>
        <w:suppressAutoHyphens w:val="0"/>
        <w:spacing w:line="360" w:lineRule="exact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br w:type="page"/>
      </w:r>
    </w:p>
    <w:p w:rsidR="00274C3C" w:rsidRPr="008E4045" w:rsidRDefault="00274C3C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8043CC" w:rsidRPr="008E4045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b/>
          <w:i/>
          <w:sz w:val="24"/>
          <w:szCs w:val="24"/>
        </w:rPr>
        <w:t>DESCRIZIONE DEI COSTI CHE DOVRANNO ESSERE SOSTENUTI</w:t>
      </w:r>
    </w:p>
    <w:p w:rsidR="000F0D39" w:rsidRPr="008E4045" w:rsidRDefault="000F0D3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>In base al disciplinare di produzione integrata</w:t>
      </w:r>
      <w:r w:rsidR="003E2AD4" w:rsidRPr="008E4045">
        <w:rPr>
          <w:rFonts w:asciiTheme="minorHAnsi" w:hAnsiTheme="minorHAnsi" w:cs="Trebuchet MS"/>
          <w:sz w:val="24"/>
          <w:szCs w:val="24"/>
        </w:rPr>
        <w:t xml:space="preserve"> (Tecniche Agronomiche 2016)</w:t>
      </w:r>
      <w:r w:rsidRPr="008E4045">
        <w:rPr>
          <w:rFonts w:asciiTheme="minorHAnsi" w:hAnsiTheme="minorHAnsi" w:cs="Trebuchet MS"/>
          <w:sz w:val="24"/>
          <w:szCs w:val="24"/>
        </w:rPr>
        <w:t>, vengono individuati alcuni costi aggiuntivi che l’impresa agricola deve sostenere per poter garantire il rispetto di quanto disposto dal disciplinare.</w:t>
      </w:r>
    </w:p>
    <w:p w:rsidR="009F6C93" w:rsidRPr="008E4045" w:rsidRDefault="003E2AD4" w:rsidP="008E4045">
      <w:pPr>
        <w:suppressAutoHyphens w:val="0"/>
        <w:autoSpaceDE w:val="0"/>
        <w:autoSpaceDN w:val="0"/>
        <w:adjustRightInd w:val="0"/>
        <w:spacing w:line="360" w:lineRule="exact"/>
        <w:rPr>
          <w:rFonts w:asciiTheme="minorHAnsi" w:hAnsiTheme="minorHAnsi"/>
          <w:color w:val="auto"/>
          <w:sz w:val="24"/>
          <w:szCs w:val="24"/>
          <w:lang w:eastAsia="it-IT"/>
        </w:rPr>
      </w:pP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I</w:t>
      </w:r>
      <w:r w:rsidR="0079192B" w:rsidRPr="008E4045">
        <w:rPr>
          <w:rFonts w:asciiTheme="minorHAnsi" w:hAnsiTheme="minorHAnsi"/>
          <w:color w:val="auto"/>
          <w:sz w:val="24"/>
          <w:szCs w:val="24"/>
          <w:lang w:eastAsia="it-IT"/>
        </w:rPr>
        <w:t>n base all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e disposizioni del disciplinare</w:t>
      </w:r>
      <w:r w:rsidR="0079192B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di produzione integrata si devono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e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>seguire al primo anno d’attività, sull’intera azienda o sugli appezzamenti interessati alla P</w:t>
      </w:r>
      <w:r w:rsidR="00DB4FC1" w:rsidRPr="008E4045">
        <w:rPr>
          <w:rFonts w:asciiTheme="minorHAnsi" w:hAnsiTheme="minorHAnsi"/>
          <w:color w:val="auto"/>
          <w:sz w:val="24"/>
          <w:szCs w:val="24"/>
          <w:lang w:eastAsia="it-IT"/>
        </w:rPr>
        <w:t>roduzione Integrata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, le </w:t>
      </w:r>
      <w:r w:rsidR="009F6C93" w:rsidRPr="008E4045">
        <w:rPr>
          <w:rFonts w:asciiTheme="minorHAnsi" w:hAnsiTheme="minorHAnsi"/>
          <w:b/>
          <w:color w:val="auto"/>
          <w:sz w:val="24"/>
          <w:szCs w:val="24"/>
          <w:lang w:eastAsia="it-IT"/>
        </w:rPr>
        <w:t>analisi del suolo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presso laboratori accreditati ai sensi della Norma UNI CEI EN ISO/IEC 17025:2005, (sono ritenute valide anche le analisi eseguite nei 5 anni precedenti l’inizio dell’imp</w:t>
      </w:r>
      <w:r w:rsidR="00DB4FC1" w:rsidRPr="008E4045">
        <w:rPr>
          <w:rFonts w:asciiTheme="minorHAnsi" w:hAnsiTheme="minorHAnsi"/>
          <w:color w:val="auto"/>
          <w:sz w:val="24"/>
          <w:szCs w:val="24"/>
          <w:lang w:eastAsia="it-IT"/>
        </w:rPr>
        <w:t>egno)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per la stima delle disponibilità dei macro</w:t>
      </w:r>
      <w:r w:rsidR="002A6CE5" w:rsidRPr="008E4045">
        <w:rPr>
          <w:rFonts w:asciiTheme="minorHAnsi" w:hAnsiTheme="minorHAnsi"/>
          <w:color w:val="auto"/>
          <w:sz w:val="24"/>
          <w:szCs w:val="24"/>
          <w:lang w:eastAsia="it-IT"/>
        </w:rPr>
        <w:t>-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elementi e della fertilità. Vanno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rispetta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te</w:t>
      </w:r>
      <w:r w:rsidR="009F6C93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le seguenti disposizioni:</w:t>
      </w:r>
    </w:p>
    <w:p w:rsidR="009F6C93" w:rsidRPr="008E4045" w:rsidRDefault="009F6C93" w:rsidP="008E404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exact"/>
        <w:ind w:left="426"/>
        <w:rPr>
          <w:rFonts w:asciiTheme="minorHAnsi" w:hAnsiTheme="minorHAnsi"/>
          <w:color w:val="auto"/>
          <w:sz w:val="24"/>
          <w:szCs w:val="24"/>
          <w:lang w:eastAsia="it-IT"/>
        </w:rPr>
      </w:pP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Per le colture </w:t>
      </w:r>
      <w:r w:rsidR="003E2AD4" w:rsidRPr="008E4045">
        <w:rPr>
          <w:rFonts w:asciiTheme="minorHAnsi" w:hAnsiTheme="minorHAnsi"/>
          <w:color w:val="auto"/>
          <w:sz w:val="24"/>
          <w:szCs w:val="24"/>
          <w:lang w:eastAsia="it-IT"/>
        </w:rPr>
        <w:t>arboree già in essere almeno un’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analisi per ciascuna area omogenea dal punto di vista pedologico ed agronomico.</w:t>
      </w:r>
    </w:p>
    <w:p w:rsidR="009F6C93" w:rsidRPr="008E4045" w:rsidRDefault="009F6C93" w:rsidP="008E404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exact"/>
        <w:ind w:left="426"/>
        <w:rPr>
          <w:rFonts w:asciiTheme="minorHAnsi" w:hAnsiTheme="minorHAnsi"/>
          <w:color w:val="auto"/>
          <w:sz w:val="24"/>
          <w:szCs w:val="24"/>
          <w:lang w:eastAsia="it-IT"/>
        </w:rPr>
      </w:pP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Nel caso di nuovi impianti di vigneto o arborei in generale, le analisi devono essere fatte prima dell’impianto</w:t>
      </w:r>
      <w:r w:rsidR="00DB4FC1" w:rsidRPr="008E4045">
        <w:rPr>
          <w:rFonts w:asciiTheme="minorHAnsi" w:hAnsiTheme="minorHAnsi"/>
          <w:color w:val="auto"/>
          <w:sz w:val="24"/>
          <w:szCs w:val="24"/>
          <w:lang w:eastAsia="it-IT"/>
        </w:rPr>
        <w:t>.</w:t>
      </w:r>
    </w:p>
    <w:p w:rsidR="00C25B58" w:rsidRPr="008E4045" w:rsidRDefault="009F6C93" w:rsidP="008E404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exact"/>
        <w:ind w:left="426"/>
        <w:rPr>
          <w:rFonts w:asciiTheme="minorHAnsi" w:hAnsiTheme="minorHAnsi"/>
          <w:color w:val="auto"/>
          <w:sz w:val="24"/>
          <w:szCs w:val="24"/>
          <w:lang w:eastAsia="it-IT"/>
        </w:rPr>
      </w:pPr>
      <w:proofErr w:type="gramStart"/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l’analisi</w:t>
      </w:r>
      <w:proofErr w:type="gramEnd"/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fisico-chimica del terreno deve contenere almeno le informazioni relative a: granulometria,</w:t>
      </w:r>
      <w:r w:rsidR="002A6CE5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</w:t>
      </w:r>
      <w:proofErr w:type="spellStart"/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pH</w:t>
      </w:r>
      <w:proofErr w:type="spellEnd"/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, CSC, sostanza organica, calcare totale, calcare attivo azoto totale, potassio scambiabile e</w:t>
      </w:r>
      <w:r w:rsidR="002A6CE5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fosforo assimilabile.</w:t>
      </w:r>
    </w:p>
    <w:p w:rsidR="009F6C93" w:rsidRPr="008E4045" w:rsidRDefault="009F6C93" w:rsidP="008E404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exact"/>
        <w:ind w:left="426"/>
        <w:rPr>
          <w:rFonts w:asciiTheme="minorHAnsi" w:hAnsiTheme="minorHAnsi"/>
          <w:color w:val="auto"/>
          <w:sz w:val="24"/>
          <w:szCs w:val="24"/>
          <w:lang w:eastAsia="it-IT"/>
        </w:rPr>
      </w:pP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I parametri analitici si possono desumere, se presenti, anche da carte</w:t>
      </w:r>
      <w:r w:rsidR="002A6CE5" w:rsidRPr="008E4045">
        <w:rPr>
          <w:rFonts w:asciiTheme="minorHAnsi" w:hAnsiTheme="minorHAnsi"/>
          <w:color w:val="auto"/>
          <w:sz w:val="24"/>
          <w:szCs w:val="24"/>
          <w:lang w:eastAsia="it-IT"/>
        </w:rPr>
        <w:t xml:space="preserve"> </w:t>
      </w:r>
      <w:r w:rsidRPr="008E4045">
        <w:rPr>
          <w:rFonts w:asciiTheme="minorHAnsi" w:hAnsiTheme="minorHAnsi"/>
          <w:color w:val="auto"/>
          <w:sz w:val="24"/>
          <w:szCs w:val="24"/>
          <w:lang w:eastAsia="it-IT"/>
        </w:rPr>
        <w:t>pedologiche o di fertilità</w:t>
      </w:r>
      <w:r w:rsidR="002A6CE5" w:rsidRPr="008E4045">
        <w:rPr>
          <w:rFonts w:asciiTheme="minorHAnsi" w:hAnsiTheme="minorHAnsi"/>
          <w:color w:val="auto"/>
          <w:sz w:val="24"/>
          <w:szCs w:val="24"/>
          <w:lang w:eastAsia="it-IT"/>
        </w:rPr>
        <w:t>.</w:t>
      </w:r>
    </w:p>
    <w:p w:rsidR="002A6CE5" w:rsidRPr="008E4045" w:rsidRDefault="002A6CE5" w:rsidP="008E4045">
      <w:pPr>
        <w:suppressAutoHyphens w:val="0"/>
        <w:autoSpaceDE w:val="0"/>
        <w:autoSpaceDN w:val="0"/>
        <w:adjustRightInd w:val="0"/>
        <w:spacing w:line="360" w:lineRule="exact"/>
        <w:rPr>
          <w:rFonts w:asciiTheme="minorHAnsi" w:hAnsiTheme="minorHAnsi"/>
          <w:i/>
          <w:iCs/>
          <w:color w:val="auto"/>
          <w:sz w:val="24"/>
          <w:szCs w:val="24"/>
          <w:lang w:eastAsia="it-IT"/>
        </w:rPr>
      </w:pPr>
    </w:p>
    <w:p w:rsidR="000F0D39" w:rsidRPr="008E4045" w:rsidRDefault="003E2AD4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 xml:space="preserve">Va inoltre considerato quale costo aggiuntivo anche </w:t>
      </w:r>
      <w:r w:rsidRPr="008E4045">
        <w:rPr>
          <w:rFonts w:asciiTheme="minorHAnsi" w:hAnsiTheme="minorHAnsi" w:cs="Trebuchet MS"/>
          <w:b/>
          <w:sz w:val="24"/>
          <w:szCs w:val="24"/>
        </w:rPr>
        <w:t xml:space="preserve">l’analisi </w:t>
      </w:r>
      <w:proofErr w:type="spellStart"/>
      <w:r w:rsidRPr="008E4045">
        <w:rPr>
          <w:rFonts w:asciiTheme="minorHAnsi" w:hAnsiTheme="minorHAnsi" w:cs="Trebuchet MS"/>
          <w:b/>
          <w:sz w:val="24"/>
          <w:szCs w:val="24"/>
        </w:rPr>
        <w:t>multiresiduale</w:t>
      </w:r>
      <w:proofErr w:type="spellEnd"/>
      <w:r w:rsidRPr="008E4045">
        <w:rPr>
          <w:rFonts w:asciiTheme="minorHAnsi" w:hAnsiTheme="minorHAnsi" w:cs="Trebuchet MS"/>
          <w:sz w:val="24"/>
          <w:szCs w:val="24"/>
        </w:rPr>
        <w:t xml:space="preserve"> sulla vite/uva e prodotto finito previsto tra gli adempimenti nel PDC dell’ente certificatore.</w:t>
      </w:r>
    </w:p>
    <w:p w:rsidR="003E2AD4" w:rsidRPr="008E4045" w:rsidRDefault="003E2AD4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 xml:space="preserve">Sono da considerare infine i costi </w:t>
      </w:r>
      <w:r w:rsidRPr="008E4045">
        <w:rPr>
          <w:rFonts w:asciiTheme="minorHAnsi" w:hAnsiTheme="minorHAnsi" w:cs="Trebuchet MS"/>
          <w:b/>
          <w:sz w:val="24"/>
          <w:szCs w:val="24"/>
        </w:rPr>
        <w:t>di controllo e certificazione</w:t>
      </w:r>
      <w:r w:rsidRPr="008E4045">
        <w:rPr>
          <w:rFonts w:asciiTheme="minorHAnsi" w:hAnsiTheme="minorHAnsi" w:cs="Trebuchet MS"/>
          <w:sz w:val="24"/>
          <w:szCs w:val="24"/>
        </w:rPr>
        <w:t xml:space="preserve"> comprensivi di</w:t>
      </w:r>
      <w:r w:rsidR="008E4045">
        <w:rPr>
          <w:rFonts w:asciiTheme="minorHAnsi" w:hAnsiTheme="minorHAnsi" w:cs="Trebuchet MS"/>
          <w:sz w:val="24"/>
          <w:szCs w:val="24"/>
        </w:rPr>
        <w:t xml:space="preserve"> </w:t>
      </w:r>
      <w:r w:rsidRPr="008E4045">
        <w:rPr>
          <w:rFonts w:asciiTheme="minorHAnsi" w:hAnsiTheme="minorHAnsi" w:cs="Trebuchet MS"/>
          <w:sz w:val="24"/>
          <w:szCs w:val="24"/>
        </w:rPr>
        <w:t>spese gestionali/amministrative della pratica, analisi della documenta</w:t>
      </w:r>
      <w:r w:rsidR="008E4045">
        <w:rPr>
          <w:rFonts w:asciiTheme="minorHAnsi" w:hAnsiTheme="minorHAnsi" w:cs="Trebuchet MS"/>
          <w:sz w:val="24"/>
          <w:szCs w:val="24"/>
        </w:rPr>
        <w:t xml:space="preserve">zione, la verifica ispettiva, </w:t>
      </w:r>
      <w:r w:rsidRPr="008E4045">
        <w:rPr>
          <w:rFonts w:asciiTheme="minorHAnsi" w:hAnsiTheme="minorHAnsi" w:cs="Trebuchet MS"/>
          <w:sz w:val="24"/>
          <w:szCs w:val="24"/>
        </w:rPr>
        <w:t>il rilascio di un certificato e le spese di trasferta</w:t>
      </w:r>
      <w:r w:rsidR="008E4045">
        <w:rPr>
          <w:rFonts w:asciiTheme="minorHAnsi" w:hAnsiTheme="minorHAnsi" w:cs="Trebuchet MS"/>
          <w:sz w:val="24"/>
          <w:szCs w:val="24"/>
        </w:rPr>
        <w:t xml:space="preserve"> e le eventuali spese di analisi su “</w:t>
      </w:r>
      <w:proofErr w:type="spellStart"/>
      <w:r w:rsidR="008E4045">
        <w:rPr>
          <w:rFonts w:asciiTheme="minorHAnsi" w:hAnsiTheme="minorHAnsi" w:cs="Trebuchet MS"/>
          <w:sz w:val="24"/>
          <w:szCs w:val="24"/>
        </w:rPr>
        <w:t>controcampioni</w:t>
      </w:r>
      <w:proofErr w:type="spellEnd"/>
      <w:r w:rsidR="008E4045">
        <w:rPr>
          <w:rFonts w:asciiTheme="minorHAnsi" w:hAnsiTheme="minorHAnsi" w:cs="Trebuchet MS"/>
          <w:sz w:val="24"/>
          <w:szCs w:val="24"/>
        </w:rPr>
        <w:t>”</w:t>
      </w:r>
      <w:r w:rsidRPr="008E4045">
        <w:rPr>
          <w:rFonts w:asciiTheme="minorHAnsi" w:hAnsiTheme="minorHAnsi" w:cs="Trebuchet MS"/>
          <w:sz w:val="24"/>
          <w:szCs w:val="24"/>
        </w:rPr>
        <w:t xml:space="preserve">; il costo dell’ODC è riferito alla singola azienda agricola o singola azienda di trasformazione oggetto di certificazione. </w:t>
      </w:r>
    </w:p>
    <w:p w:rsidR="000F0D39" w:rsidRPr="008E4045" w:rsidRDefault="000F0D3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8E4045" w:rsidRDefault="008E4045">
      <w:pPr>
        <w:suppressAutoHyphens w:val="0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br w:type="page"/>
      </w:r>
    </w:p>
    <w:p w:rsidR="008043CC" w:rsidRPr="008E4045" w:rsidRDefault="008043CC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8043CC" w:rsidRPr="00ED6325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line="360" w:lineRule="exact"/>
        <w:jc w:val="both"/>
        <w:rPr>
          <w:rFonts w:asciiTheme="minorHAnsi" w:hAnsiTheme="minorHAnsi" w:cs="Arial"/>
          <w:b/>
          <w:bCs/>
          <w:i/>
          <w:iCs/>
          <w:sz w:val="24"/>
          <w:szCs w:val="24"/>
        </w:rPr>
      </w:pPr>
      <w:bookmarkStart w:id="1" w:name="__DdeLink__320_824375973"/>
      <w:bookmarkEnd w:id="1"/>
      <w:r w:rsidRPr="008E4045">
        <w:rPr>
          <w:rFonts w:asciiTheme="minorHAnsi" w:hAnsiTheme="minorHAnsi" w:cs="Trebuchet MS"/>
          <w:b/>
          <w:i/>
          <w:sz w:val="24"/>
          <w:szCs w:val="24"/>
        </w:rPr>
        <w:t xml:space="preserve">PREVENTIVO DI SPESA TRIENNALE </w:t>
      </w:r>
    </w:p>
    <w:p w:rsidR="00ED6325" w:rsidRPr="008E4045" w:rsidRDefault="00ED6325" w:rsidP="00ED6325">
      <w:pPr>
        <w:tabs>
          <w:tab w:val="left" w:pos="8222"/>
          <w:tab w:val="right" w:pos="9498"/>
        </w:tabs>
        <w:spacing w:line="360" w:lineRule="exact"/>
        <w:ind w:left="360"/>
        <w:jc w:val="both"/>
        <w:rPr>
          <w:rFonts w:asciiTheme="minorHAnsi" w:hAnsiTheme="minorHAnsi" w:cs="Arial"/>
          <w:b/>
          <w:bCs/>
          <w:i/>
          <w:iCs/>
          <w:sz w:val="24"/>
          <w:szCs w:val="24"/>
        </w:rPr>
      </w:pPr>
    </w:p>
    <w:tbl>
      <w:tblPr>
        <w:tblW w:w="947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48"/>
        <w:gridCol w:w="1980"/>
        <w:gridCol w:w="2350"/>
      </w:tblGrid>
      <w:tr w:rsidR="008043CC" w:rsidRPr="008E4045">
        <w:trPr>
          <w:trHeight w:val="712"/>
        </w:trPr>
        <w:tc>
          <w:tcPr>
            <w:tcW w:w="5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8E4045">
            <w:pPr>
              <w:spacing w:line="360" w:lineRule="exact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</w:pPr>
            <w:r w:rsidRPr="008E4045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8E4045">
            <w:pPr>
              <w:spacing w:line="360" w:lineRule="exact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</w:pPr>
            <w:r w:rsidRPr="008E4045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Spesa Prevista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8E4045">
            <w:pPr>
              <w:pStyle w:val="Intestazione"/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4045">
              <w:rPr>
                <w:rFonts w:asciiTheme="minorHAnsi" w:hAnsiTheme="minorHAnsi" w:cs="Arial"/>
                <w:b/>
                <w:bCs/>
                <w:i/>
                <w:iCs/>
                <w:sz w:val="24"/>
                <w:szCs w:val="24"/>
              </w:rPr>
              <w:t>Ente o Fornitore Scelto</w:t>
            </w:r>
          </w:p>
        </w:tc>
      </w:tr>
      <w:tr w:rsidR="008043CC" w:rsidRPr="008E4045">
        <w:trPr>
          <w:trHeight w:val="503"/>
        </w:trPr>
        <w:tc>
          <w:tcPr>
            <w:tcW w:w="5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8E4045" w:rsidP="008E4045">
            <w:pPr>
              <w:spacing w:line="360" w:lineRule="exact"/>
              <w:rPr>
                <w:rFonts w:asciiTheme="minorHAnsi" w:hAnsiTheme="minorHAnsi" w:cs="Trebuchet MS"/>
                <w:sz w:val="24"/>
                <w:szCs w:val="24"/>
              </w:rPr>
            </w:pPr>
            <w:r>
              <w:rPr>
                <w:rFonts w:asciiTheme="minorHAnsi" w:hAnsiTheme="minorHAnsi" w:cs="Trebuchet MS"/>
                <w:sz w:val="24"/>
                <w:szCs w:val="24"/>
              </w:rPr>
              <w:t>Quota per riconoscimento,</w:t>
            </w:r>
            <w:r w:rsidR="00944FD7" w:rsidRPr="008E4045">
              <w:rPr>
                <w:rFonts w:asciiTheme="minorHAnsi" w:hAnsiTheme="minorHAnsi" w:cs="Trebuchet MS"/>
                <w:sz w:val="24"/>
                <w:szCs w:val="24"/>
              </w:rPr>
              <w:t xml:space="preserve"> costo iscrizione al sistema di controllo</w:t>
            </w:r>
            <w:r>
              <w:rPr>
                <w:rFonts w:asciiTheme="minorHAnsi" w:hAnsiTheme="minorHAnsi" w:cs="Trebuchet MS"/>
                <w:sz w:val="24"/>
                <w:szCs w:val="24"/>
              </w:rPr>
              <w:t xml:space="preserve"> e servizi di controllo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E6430F" w:rsidP="00E6430F">
            <w:pPr>
              <w:spacing w:line="360" w:lineRule="exact"/>
              <w:jc w:val="center"/>
              <w:rPr>
                <w:rFonts w:asciiTheme="minorHAnsi" w:hAnsiTheme="minorHAnsi" w:cs="Trebuchet MS"/>
                <w:sz w:val="24"/>
                <w:szCs w:val="24"/>
              </w:rPr>
            </w:pPr>
            <w:r>
              <w:rPr>
                <w:rFonts w:asciiTheme="minorHAnsi" w:hAnsiTheme="minorHAnsi" w:cs="Trebuchet MS"/>
                <w:sz w:val="24"/>
                <w:szCs w:val="24"/>
              </w:rPr>
              <w:t>€ 29.866</w:t>
            </w:r>
            <w:r w:rsidR="005F1DCD">
              <w:rPr>
                <w:rFonts w:asciiTheme="minorHAnsi" w:hAnsiTheme="minorHAnsi" w:cs="Trebuchet MS"/>
                <w:sz w:val="24"/>
                <w:szCs w:val="24"/>
              </w:rPr>
              <w:t>,00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8E4045" w:rsidP="008E4045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Trebuchet MS"/>
                <w:sz w:val="24"/>
                <w:szCs w:val="24"/>
              </w:rPr>
              <w:t>CSQA</w:t>
            </w:r>
          </w:p>
        </w:tc>
      </w:tr>
      <w:tr w:rsidR="008043CC" w:rsidRPr="008E4045">
        <w:tc>
          <w:tcPr>
            <w:tcW w:w="5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3CC" w:rsidRPr="008E4045" w:rsidRDefault="00944FD7" w:rsidP="008E4045">
            <w:pPr>
              <w:spacing w:line="360" w:lineRule="exact"/>
              <w:rPr>
                <w:rFonts w:asciiTheme="minorHAnsi" w:hAnsiTheme="minorHAnsi" w:cs="Trebuchet MS"/>
                <w:sz w:val="24"/>
                <w:szCs w:val="24"/>
              </w:rPr>
            </w:pPr>
            <w:r w:rsidRPr="008E4045">
              <w:rPr>
                <w:rFonts w:asciiTheme="minorHAnsi" w:hAnsiTheme="minorHAnsi" w:cs="Trebuchet MS"/>
                <w:sz w:val="24"/>
                <w:szCs w:val="24"/>
              </w:rPr>
              <w:t>Spese per analisi di laboratorio (previste dal disciplinare di produzione e dal piano dei controlli dell'Ente)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F47DB9">
            <w:pPr>
              <w:spacing w:line="360" w:lineRule="exact"/>
              <w:jc w:val="center"/>
              <w:rPr>
                <w:rFonts w:asciiTheme="minorHAnsi" w:hAnsiTheme="minorHAnsi" w:cs="Trebuchet MS"/>
                <w:sz w:val="24"/>
                <w:szCs w:val="24"/>
              </w:rPr>
            </w:pPr>
            <w:r w:rsidRPr="008E4045">
              <w:rPr>
                <w:rFonts w:asciiTheme="minorHAnsi" w:hAnsiTheme="minorHAnsi" w:cs="Trebuchet MS"/>
                <w:sz w:val="24"/>
                <w:szCs w:val="24"/>
              </w:rPr>
              <w:t xml:space="preserve">€ </w:t>
            </w:r>
            <w:r w:rsidR="00001306">
              <w:rPr>
                <w:rFonts w:asciiTheme="minorHAnsi" w:hAnsiTheme="minorHAnsi" w:cs="Trebuchet MS"/>
                <w:sz w:val="24"/>
                <w:szCs w:val="24"/>
              </w:rPr>
              <w:t>177.84</w:t>
            </w:r>
            <w:r w:rsidR="00F47DB9">
              <w:rPr>
                <w:rFonts w:asciiTheme="minorHAnsi" w:hAnsiTheme="minorHAnsi" w:cs="Trebuchet MS"/>
                <w:sz w:val="24"/>
                <w:szCs w:val="24"/>
              </w:rPr>
              <w:t>0</w:t>
            </w:r>
            <w:r w:rsidR="005F1DCD">
              <w:rPr>
                <w:rFonts w:asciiTheme="minorHAnsi" w:hAnsiTheme="minorHAnsi" w:cs="Trebuchet MS"/>
                <w:sz w:val="24"/>
                <w:szCs w:val="24"/>
              </w:rPr>
              <w:t>,00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F47DB9" w:rsidRDefault="005F1DCD" w:rsidP="008E4045">
            <w:pPr>
              <w:spacing w:line="360" w:lineRule="exact"/>
              <w:jc w:val="center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47DB9">
              <w:rPr>
                <w:rFonts w:asciiTheme="minorHAnsi" w:hAnsiTheme="minorHAnsi" w:cs="Trebuchet MS"/>
                <w:sz w:val="24"/>
                <w:szCs w:val="24"/>
              </w:rPr>
              <w:t>LAB CONTROL</w:t>
            </w:r>
            <w:r w:rsidR="00F47DB9" w:rsidRPr="00F47DB9">
              <w:rPr>
                <w:rFonts w:asciiTheme="minorHAnsi" w:hAnsiTheme="minorHAnsi" w:cs="Trebuchet MS"/>
                <w:sz w:val="24"/>
                <w:szCs w:val="24"/>
              </w:rPr>
              <w:t xml:space="preserve"> </w:t>
            </w:r>
          </w:p>
        </w:tc>
      </w:tr>
      <w:tr w:rsidR="008043CC" w:rsidRPr="008E4045">
        <w:trPr>
          <w:trHeight w:val="534"/>
        </w:trPr>
        <w:tc>
          <w:tcPr>
            <w:tcW w:w="5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8E4045">
            <w:pPr>
              <w:pStyle w:val="Titolo3"/>
              <w:spacing w:line="360" w:lineRule="exact"/>
              <w:rPr>
                <w:rFonts w:asciiTheme="minorHAnsi" w:hAnsiTheme="minorHAnsi"/>
                <w:szCs w:val="24"/>
              </w:rPr>
            </w:pPr>
            <w:r w:rsidRPr="008E4045">
              <w:rPr>
                <w:rFonts w:asciiTheme="minorHAnsi" w:hAnsiTheme="minorHAnsi"/>
                <w:szCs w:val="24"/>
              </w:rPr>
              <w:t xml:space="preserve">TOTALE  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944FD7" w:rsidP="009D1905">
            <w:pPr>
              <w:spacing w:line="360" w:lineRule="exact"/>
              <w:jc w:val="center"/>
              <w:rPr>
                <w:rFonts w:asciiTheme="minorHAnsi" w:hAnsiTheme="minorHAnsi" w:cs="Trebuchet MS"/>
                <w:sz w:val="24"/>
                <w:szCs w:val="24"/>
              </w:rPr>
            </w:pPr>
            <w:r w:rsidRPr="008E4045">
              <w:rPr>
                <w:rFonts w:asciiTheme="minorHAnsi" w:hAnsiTheme="minorHAnsi" w:cs="Trebuchet MS"/>
                <w:sz w:val="24"/>
                <w:szCs w:val="24"/>
              </w:rPr>
              <w:t xml:space="preserve">€ </w:t>
            </w:r>
            <w:r w:rsidR="00316AD3">
              <w:rPr>
                <w:rFonts w:asciiTheme="minorHAnsi" w:hAnsiTheme="minorHAnsi" w:cs="Trebuchet MS"/>
                <w:sz w:val="24"/>
                <w:szCs w:val="24"/>
              </w:rPr>
              <w:t>207.70</w:t>
            </w:r>
            <w:r w:rsidR="009D1905">
              <w:rPr>
                <w:rFonts w:asciiTheme="minorHAnsi" w:hAnsiTheme="minorHAnsi" w:cs="Trebuchet MS"/>
                <w:sz w:val="24"/>
                <w:szCs w:val="24"/>
              </w:rPr>
              <w:t>6</w:t>
            </w:r>
            <w:r w:rsidR="005F1DCD">
              <w:rPr>
                <w:rFonts w:asciiTheme="minorHAnsi" w:hAnsiTheme="minorHAnsi" w:cs="Trebuchet MS"/>
                <w:sz w:val="24"/>
                <w:szCs w:val="24"/>
              </w:rPr>
              <w:t>,00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43CC" w:rsidRPr="008E4045" w:rsidRDefault="008043CC" w:rsidP="008E4045">
            <w:pPr>
              <w:snapToGrid w:val="0"/>
              <w:spacing w:line="360" w:lineRule="exact"/>
              <w:jc w:val="center"/>
              <w:rPr>
                <w:rFonts w:asciiTheme="minorHAnsi" w:hAnsiTheme="minorHAnsi" w:cs="Trebuchet MS"/>
                <w:sz w:val="24"/>
                <w:szCs w:val="24"/>
              </w:rPr>
            </w:pPr>
          </w:p>
        </w:tc>
      </w:tr>
    </w:tbl>
    <w:p w:rsidR="008043CC" w:rsidRPr="008E4045" w:rsidRDefault="008043CC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D628CD" w:rsidRPr="008E4045" w:rsidRDefault="00D628CD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</w:p>
    <w:p w:rsidR="0059216A" w:rsidRDefault="0059216A">
      <w:pPr>
        <w:suppressAutoHyphens w:val="0"/>
        <w:rPr>
          <w:rFonts w:asciiTheme="minorHAnsi" w:hAnsiTheme="minorHAnsi" w:cs="Trebuchet MS"/>
          <w:sz w:val="24"/>
          <w:szCs w:val="24"/>
        </w:rPr>
        <w:sectPr w:rsidR="0059216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709" w:footer="709" w:gutter="0"/>
          <w:pgNumType w:start="0"/>
          <w:cols w:space="720"/>
          <w:formProt w:val="0"/>
          <w:titlePg/>
          <w:docGrid w:linePitch="360" w:charSpace="2047"/>
        </w:sectPr>
      </w:pPr>
    </w:p>
    <w:p w:rsidR="008043CC" w:rsidRPr="008D464D" w:rsidRDefault="00944FD7" w:rsidP="008E4045">
      <w:pPr>
        <w:numPr>
          <w:ilvl w:val="0"/>
          <w:numId w:val="3"/>
        </w:num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sz w:val="24"/>
          <w:szCs w:val="24"/>
        </w:rPr>
      </w:pPr>
      <w:r w:rsidRPr="008E4045">
        <w:rPr>
          <w:rFonts w:asciiTheme="minorHAnsi" w:hAnsiTheme="minorHAnsi" w:cs="Trebuchet MS"/>
          <w:b/>
          <w:i/>
          <w:sz w:val="24"/>
          <w:szCs w:val="24"/>
        </w:rPr>
        <w:lastRenderedPageBreak/>
        <w:t>RELAZIONE SULLA SCELTA DEI PREVENTIVI</w:t>
      </w:r>
    </w:p>
    <w:tbl>
      <w:tblPr>
        <w:tblW w:w="1558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3261"/>
        <w:gridCol w:w="1277"/>
        <w:gridCol w:w="2267"/>
        <w:gridCol w:w="1277"/>
        <w:gridCol w:w="2124"/>
        <w:gridCol w:w="1413"/>
        <w:gridCol w:w="6"/>
        <w:gridCol w:w="2251"/>
        <w:gridCol w:w="6"/>
        <w:gridCol w:w="1144"/>
        <w:gridCol w:w="284"/>
        <w:gridCol w:w="78"/>
        <w:gridCol w:w="6"/>
        <w:gridCol w:w="47"/>
      </w:tblGrid>
      <w:tr w:rsidR="0059216A" w:rsidRPr="008D464D" w:rsidTr="00EA37DD">
        <w:trPr>
          <w:gridAfter w:val="2"/>
          <w:wAfter w:w="53" w:type="dxa"/>
          <w:trHeight w:val="622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Voce di Spesa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16A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I° anno/</w:t>
            </w:r>
          </w:p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Fornitore Scelto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I° anno/</w:t>
            </w:r>
          </w:p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2^ Offerta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I° anno/</w:t>
            </w:r>
          </w:p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3^ Offerta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Motivo della scelta</w:t>
            </w:r>
          </w:p>
        </w:tc>
      </w:tr>
      <w:tr w:rsidR="0059216A" w:rsidRPr="008D464D" w:rsidTr="00EA37DD">
        <w:trPr>
          <w:gridAfter w:val="2"/>
          <w:wAfter w:w="53" w:type="dxa"/>
          <w:trHeight w:val="421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Controllo e Certificazione (*)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34,51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CSQA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36,08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CCPB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6A" w:rsidRPr="008D464D" w:rsidRDefault="0059216A" w:rsidP="0059216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Prezzo più basso</w:t>
            </w: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TOTALE COSTO CERTIFICAZIONE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DD6C48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it-IT"/>
              </w:rPr>
            </w:pPr>
            <w:r w:rsidRPr="00DD6C48">
              <w:rPr>
                <w:rFonts w:ascii="Calibri" w:hAnsi="Calibri"/>
                <w:b/>
                <w:color w:val="FF0000"/>
                <w:sz w:val="22"/>
                <w:szCs w:val="22"/>
                <w:lang w:eastAsia="it-IT"/>
              </w:rPr>
              <w:t>34,51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9D1905" w:rsidRDefault="009D1905" w:rsidP="00EA37D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it-IT"/>
              </w:rPr>
            </w:pPr>
            <w:r w:rsidRPr="009D1905">
              <w:rPr>
                <w:rFonts w:ascii="Calibri" w:hAnsi="Calibri"/>
                <w:b/>
                <w:color w:val="000000"/>
                <w:sz w:val="22"/>
                <w:szCs w:val="22"/>
                <w:lang w:eastAsia="it-IT"/>
              </w:rPr>
              <w:t>36,08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Analisi suolo completa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LAB CONTROL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9D190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73</w:t>
            </w: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,</w:t>
            </w:r>
            <w:r w:rsidR="009D1905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BIOCHEMICAL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9D1905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382,</w:t>
            </w:r>
            <w:r w:rsidR="00EA37D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09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ARPAV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Prezzo più basso</w:t>
            </w: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Analisi </w:t>
            </w:r>
            <w:proofErr w:type="spellStart"/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multiresiduale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120,00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LAB CONTROL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</w:t>
            </w: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BIOCHEMICAL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180,15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ARPAV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9D5D06" w:rsidRDefault="00EA37DD" w:rsidP="00EA37DD">
            <w:pPr>
              <w:suppressAutoHyphens w:val="0"/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eastAsia="it-IT"/>
              </w:rPr>
            </w:pPr>
            <w:r w:rsidRPr="009D5D06">
              <w:rPr>
                <w:rFonts w:ascii="Calibri" w:hAnsi="Calibri"/>
                <w:bCs/>
                <w:color w:val="000000"/>
                <w:sz w:val="22"/>
                <w:szCs w:val="22"/>
                <w:lang w:eastAsia="it-IT"/>
              </w:rPr>
              <w:t>TOTALE COSTO ANALISI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D6C4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it-IT"/>
              </w:rPr>
              <w:t>204,00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9D1905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268,00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DD6C48" w:rsidRDefault="00EA37DD" w:rsidP="00EA37DD">
            <w:pPr>
              <w:suppressAutoHyphens w:val="0"/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  <w:t>562,24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After w:val="3"/>
          <w:wAfter w:w="131" w:type="dxa"/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240FCC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40FCC">
              <w:rPr>
                <w:rFonts w:asciiTheme="minorHAnsi" w:hAnsiTheme="minorHAnsi" w:cs="Arial"/>
                <w:b/>
                <w:sz w:val="24"/>
                <w:szCs w:val="24"/>
              </w:rPr>
              <w:t>TOTALE COSTO I°ANNO AD AZIENDA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AGRICOLA</w:t>
            </w:r>
            <w:r w:rsidRPr="00240FCC">
              <w:rPr>
                <w:rFonts w:asciiTheme="minorHAnsi" w:hAnsiTheme="minorHAnsi" w:cs="Arial"/>
                <w:b/>
                <w:sz w:val="24"/>
                <w:szCs w:val="24"/>
              </w:rPr>
              <w:t xml:space="preserve"> (tenendo conto dell’offerta + bassa) </w:t>
            </w:r>
          </w:p>
          <w:p w:rsidR="00EA37DD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34,51+204,00= 238,51 €</w:t>
            </w:r>
          </w:p>
          <w:p w:rsidR="00EA37DD" w:rsidRDefault="00EA37DD" w:rsidP="00714883">
            <w:pPr>
              <w:suppressAutoHyphens w:val="0"/>
              <w:rPr>
                <w:rFonts w:asciiTheme="minorHAnsi" w:hAnsiTheme="minorHAnsi" w:cs="Arial"/>
                <w:sz w:val="24"/>
                <w:szCs w:val="24"/>
              </w:rPr>
            </w:pPr>
            <w:r w:rsidRPr="00240FCC"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gramStart"/>
            <w:r w:rsidRPr="00240FCC">
              <w:rPr>
                <w:rFonts w:asciiTheme="minorHAnsi" w:hAnsiTheme="minorHAnsi" w:cs="Arial"/>
                <w:sz w:val="24"/>
                <w:szCs w:val="24"/>
              </w:rPr>
              <w:t>nella</w:t>
            </w:r>
            <w:proofErr w:type="gramEnd"/>
            <w:r w:rsidRPr="00240FCC">
              <w:rPr>
                <w:rFonts w:asciiTheme="minorHAnsi" w:hAnsiTheme="minorHAnsi" w:cs="Arial"/>
                <w:sz w:val="24"/>
                <w:szCs w:val="24"/>
              </w:rPr>
              <w:t xml:space="preserve"> scelta del laboratorio si è tenuto conto dell’offerta complessivamente più bassa derivate dalla somma di analisi residuale + analisi terreno; si ritiene infatti che i campionamenti vadano fatti in una stessa visita aziendale e inviati contemporaneamente allo stesso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laboratorio per economia di scala)</w:t>
            </w:r>
            <w:r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BC344C">
              <w:rPr>
                <w:rFonts w:asciiTheme="minorHAnsi" w:hAnsiTheme="minorHAnsi" w:cs="Arial"/>
                <w:b/>
                <w:sz w:val="24"/>
                <w:szCs w:val="24"/>
              </w:rPr>
              <w:t>TOTALE COSTO I° ANNO CANTINA</w:t>
            </w:r>
          </w:p>
          <w:p w:rsidR="00EA37DD" w:rsidRPr="00BC344C" w:rsidRDefault="00EA37DD" w:rsidP="00714883">
            <w:pPr>
              <w:suppressAutoHyphens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BC344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34,51+ 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120,00</w:t>
            </w:r>
            <w:r w:rsidRPr="00BC344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= 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154,51</w:t>
            </w:r>
          </w:p>
          <w:p w:rsidR="00EA37DD" w:rsidRPr="008D464D" w:rsidRDefault="00EA37DD" w:rsidP="00714883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After w:val="3"/>
          <w:wAfter w:w="131" w:type="dxa"/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A37DD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A37DD" w:rsidRPr="00240FCC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696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Voce di Spesa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7DD" w:rsidRPr="008D464D" w:rsidRDefault="00EA37DD" w:rsidP="00EA37DD">
            <w:pPr>
              <w:suppressAutoHyphens w:val="0"/>
              <w:ind w:right="-636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II° e III° anno/azienda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Fornitore Scelto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ind w:right="-636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II° e III° anno/azienda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2^ Offerta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ind w:right="-636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costo II° e III° anno/azienda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3^ Offerta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b/>
                <w:smallCaps/>
                <w:color w:val="000000"/>
                <w:sz w:val="22"/>
                <w:szCs w:val="22"/>
                <w:lang w:eastAsia="it-IT"/>
              </w:rPr>
              <w:t>Motivo della scelta</w:t>
            </w: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Controllo e Certificazione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(*)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ind w:right="-636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34,06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CSQA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36,08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CCPB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Prezzo più basso</w:t>
            </w: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TOTALE COSTO CERTIFICAZIONE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DD6C48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color w:val="FF0000"/>
                <w:sz w:val="22"/>
                <w:szCs w:val="22"/>
                <w:lang w:eastAsia="it-IT"/>
              </w:rPr>
            </w:pPr>
            <w:r w:rsidRPr="00DD6C48">
              <w:rPr>
                <w:rFonts w:ascii="Calibri" w:hAnsi="Calibri"/>
                <w:b/>
                <w:color w:val="FF0000"/>
                <w:sz w:val="22"/>
                <w:szCs w:val="22"/>
                <w:lang w:eastAsia="it-IT"/>
              </w:rPr>
              <w:t>34,06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DD6C48" w:rsidRDefault="00EA37DD" w:rsidP="00EA37DD">
            <w:pPr>
              <w:suppressAutoHyphens w:val="0"/>
              <w:rPr>
                <w:rFonts w:ascii="Calibri" w:hAnsi="Calibri"/>
                <w:b/>
                <w:color w:val="FF0000"/>
                <w:sz w:val="22"/>
                <w:szCs w:val="22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9D1905" w:rsidRDefault="009D1905" w:rsidP="00EA37D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it-IT"/>
              </w:rPr>
            </w:pPr>
            <w:r w:rsidRPr="009D1905">
              <w:rPr>
                <w:rFonts w:ascii="Calibri" w:hAnsi="Calibri"/>
                <w:b/>
                <w:color w:val="000000"/>
                <w:sz w:val="22"/>
                <w:szCs w:val="22"/>
                <w:lang w:eastAsia="it-IT"/>
              </w:rPr>
              <w:t>36,08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Analisi suolo completa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LAB CONTROL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9D190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73</w:t>
            </w: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,</w:t>
            </w:r>
            <w:r w:rsidR="009D1905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BIOCHEMICAL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9D1905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382,</w:t>
            </w:r>
            <w:r w:rsidR="00EA37D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09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ARPAV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Prezzo più basso</w:t>
            </w: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Analisi </w:t>
            </w:r>
            <w:proofErr w:type="spellStart"/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multiresiduale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120,00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LAB CONTROL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</w:t>
            </w: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BIOCHEMICAL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180,15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ARPAV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9D5D06" w:rsidRDefault="00EA37DD" w:rsidP="00EA37DD">
            <w:pPr>
              <w:suppressAutoHyphens w:val="0"/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eastAsia="it-IT"/>
              </w:rPr>
            </w:pPr>
            <w:r w:rsidRPr="009D5D06">
              <w:rPr>
                <w:rFonts w:ascii="Calibri" w:hAnsi="Calibri"/>
                <w:bCs/>
                <w:color w:val="000000"/>
                <w:sz w:val="22"/>
                <w:szCs w:val="22"/>
                <w:lang w:eastAsia="it-IT"/>
              </w:rPr>
              <w:t>TOTALE COSTO ANALISI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DD6C48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it-IT"/>
              </w:rPr>
            </w:pPr>
            <w:r w:rsidRPr="00DD6C4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it-IT"/>
              </w:rPr>
              <w:t>204,00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9D1905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268,00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DD6C48" w:rsidRDefault="00EA37DD" w:rsidP="00EA37DD">
            <w:pPr>
              <w:suppressAutoHyphens w:val="0"/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  <w:t>562,24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Before w:val="1"/>
          <w:gridAfter w:val="4"/>
          <w:wBefore w:w="142" w:type="dxa"/>
          <w:wAfter w:w="415" w:type="dxa"/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240FCC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40FCC">
              <w:rPr>
                <w:rFonts w:asciiTheme="minorHAnsi" w:hAnsiTheme="minorHAnsi" w:cs="Arial"/>
                <w:b/>
                <w:sz w:val="24"/>
                <w:szCs w:val="24"/>
              </w:rPr>
              <w:t xml:space="preserve">TOTALE COSTO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I</w:t>
            </w:r>
            <w:r w:rsidRPr="00240FCC">
              <w:rPr>
                <w:rFonts w:asciiTheme="minorHAnsi" w:hAnsiTheme="minorHAnsi" w:cs="Arial"/>
                <w:b/>
                <w:sz w:val="24"/>
                <w:szCs w:val="24"/>
              </w:rPr>
              <w:t>I°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e III° </w:t>
            </w:r>
            <w:r w:rsidRPr="00240FCC">
              <w:rPr>
                <w:rFonts w:asciiTheme="minorHAnsi" w:hAnsiTheme="minorHAnsi" w:cs="Arial"/>
                <w:b/>
                <w:sz w:val="24"/>
                <w:szCs w:val="24"/>
              </w:rPr>
              <w:t xml:space="preserve">ANNO AD AZIENDA (tenendo conto dell’offerta + bassa) </w:t>
            </w:r>
          </w:p>
          <w:p w:rsidR="00EA37DD" w:rsidRPr="00240FCC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34,06+204,00=  238,06 €</w:t>
            </w:r>
          </w:p>
          <w:p w:rsidR="00EA37DD" w:rsidRDefault="00EA37DD" w:rsidP="00714883">
            <w:pPr>
              <w:suppressAutoHyphens w:val="0"/>
              <w:rPr>
                <w:rFonts w:asciiTheme="minorHAnsi" w:hAnsiTheme="minorHAnsi" w:cs="Arial"/>
                <w:sz w:val="24"/>
                <w:szCs w:val="24"/>
              </w:rPr>
            </w:pPr>
            <w:r w:rsidRPr="00240FCC"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gramStart"/>
            <w:r w:rsidRPr="00240FCC">
              <w:rPr>
                <w:rFonts w:asciiTheme="minorHAnsi" w:hAnsiTheme="minorHAnsi" w:cs="Arial"/>
                <w:sz w:val="24"/>
                <w:szCs w:val="24"/>
              </w:rPr>
              <w:t>nella</w:t>
            </w:r>
            <w:proofErr w:type="gramEnd"/>
            <w:r w:rsidRPr="00240FCC">
              <w:rPr>
                <w:rFonts w:asciiTheme="minorHAnsi" w:hAnsiTheme="minorHAnsi" w:cs="Arial"/>
                <w:sz w:val="24"/>
                <w:szCs w:val="24"/>
              </w:rPr>
              <w:t xml:space="preserve"> scelta del laboratorio si è tenuto conto dell’offerta complessivamente più bassa derivate dalla somma di analisi residuale + analisi terreno; si ritiene infatti che i campionamenti vadano fatti in una stessa visita aziendale e inviati contemporaneamente allo stesso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laboratorio per economia di scala</w:t>
            </w:r>
          </w:p>
          <w:p w:rsidR="00EA37DD" w:rsidRDefault="00EA37DD" w:rsidP="00714883">
            <w:pPr>
              <w:suppressAutoHyphens w:val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37DD" w:rsidRPr="006F59EB" w:rsidRDefault="00EA37DD" w:rsidP="00714883">
            <w:pPr>
              <w:suppressAutoHyphens w:val="0"/>
              <w:rPr>
                <w:rFonts w:asciiTheme="minorHAnsi" w:hAnsiTheme="minorHAnsi" w:cs="Arial"/>
                <w:sz w:val="24"/>
                <w:szCs w:val="24"/>
              </w:rPr>
            </w:pPr>
            <w:r w:rsidRPr="006F59EB">
              <w:rPr>
                <w:rFonts w:asciiTheme="minorHAnsi" w:hAnsiTheme="minorHAnsi" w:cs="Arial"/>
                <w:b/>
                <w:sz w:val="24"/>
                <w:szCs w:val="24"/>
              </w:rPr>
              <w:t>TOTALE COSTO I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I</w:t>
            </w:r>
            <w:r w:rsidRPr="006F59EB">
              <w:rPr>
                <w:rFonts w:asciiTheme="minorHAnsi" w:hAnsiTheme="minorHAnsi" w:cs="Arial"/>
                <w:b/>
                <w:sz w:val="24"/>
                <w:szCs w:val="24"/>
              </w:rPr>
              <w:t xml:space="preserve">°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e III° </w:t>
            </w:r>
            <w:r w:rsidRPr="006F59EB">
              <w:rPr>
                <w:rFonts w:asciiTheme="minorHAnsi" w:hAnsiTheme="minorHAnsi" w:cs="Arial"/>
                <w:b/>
                <w:sz w:val="24"/>
                <w:szCs w:val="24"/>
              </w:rPr>
              <w:t>ANNO CANTINA</w:t>
            </w:r>
          </w:p>
          <w:p w:rsidR="00EA37DD" w:rsidRPr="006F59EB" w:rsidRDefault="00EA37DD" w:rsidP="00714883">
            <w:pPr>
              <w:suppressAutoHyphens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6F59E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34,06+ 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120</w:t>
            </w:r>
            <w:r w:rsidRPr="006F59E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= 1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54</w:t>
            </w:r>
            <w:r w:rsidRPr="006F59E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06 €</w:t>
            </w:r>
          </w:p>
          <w:p w:rsidR="00EA37DD" w:rsidRDefault="00EA37DD" w:rsidP="00714883">
            <w:pPr>
              <w:suppressAutoHyphens w:val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37DD" w:rsidRPr="008D464D" w:rsidRDefault="00EA37DD" w:rsidP="00714883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Before w:val="1"/>
          <w:gridAfter w:val="4"/>
          <w:wBefore w:w="142" w:type="dxa"/>
          <w:wAfter w:w="415" w:type="dxa"/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240FCC" w:rsidRDefault="00EA37DD" w:rsidP="00714883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A37DD" w:rsidRPr="006175C7" w:rsidTr="00EA37DD">
        <w:trPr>
          <w:gridBefore w:val="1"/>
          <w:gridAfter w:val="4"/>
          <w:wBefore w:w="142" w:type="dxa"/>
          <w:wAfter w:w="415" w:type="dxa"/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6175C7" w:rsidRDefault="00EA37DD" w:rsidP="00714883">
            <w:pPr>
              <w:pStyle w:val="Contenutotabella"/>
              <w:spacing w:line="360" w:lineRule="exact"/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</w:pPr>
            <w:r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 xml:space="preserve">TOTALE COSTO TRIENNALE AD AZIENDA AGRICOLA  </w:t>
            </w:r>
            <w:r w:rsidRPr="006175C7">
              <w:rPr>
                <w:rFonts w:ascii="Calibri" w:hAnsi="Calibri"/>
                <w:color w:val="auto"/>
                <w:sz w:val="24"/>
                <w:szCs w:val="24"/>
                <w:lang w:eastAsia="it-IT"/>
              </w:rPr>
              <w:t>238,51+ 238,06+238,06</w:t>
            </w:r>
            <w:r w:rsidRP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>=</w:t>
            </w:r>
            <w:r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>714,63 €</w:t>
            </w:r>
          </w:p>
          <w:p w:rsidR="00EA37DD" w:rsidRPr="006175C7" w:rsidRDefault="00EA37DD" w:rsidP="00EA37DD">
            <w:pPr>
              <w:pStyle w:val="Contenutotabella"/>
              <w:spacing w:line="360" w:lineRule="exac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 xml:space="preserve">TOTALE COSTO TRIENNALE CANTINA  </w:t>
            </w:r>
            <w:r w:rsidRPr="006175C7">
              <w:rPr>
                <w:rFonts w:ascii="Calibri" w:hAnsi="Calibri"/>
                <w:color w:val="auto"/>
                <w:sz w:val="24"/>
                <w:szCs w:val="24"/>
                <w:lang w:eastAsia="it-IT"/>
              </w:rPr>
              <w:t xml:space="preserve"> 154,51+154,06+154,06</w:t>
            </w:r>
            <w:proofErr w:type="gramStart"/>
            <w:r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 xml:space="preserve">=  </w:t>
            </w:r>
            <w:r w:rsidR="006175C7"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>462</w:t>
            </w:r>
            <w:proofErr w:type="gramEnd"/>
            <w:r w:rsidR="006175C7"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>,63</w:t>
            </w:r>
          </w:p>
        </w:tc>
      </w:tr>
      <w:tr w:rsidR="00EA37DD" w:rsidRPr="006175C7" w:rsidTr="00EA37DD">
        <w:trPr>
          <w:gridBefore w:val="1"/>
          <w:gridAfter w:val="4"/>
          <w:wBefore w:w="142" w:type="dxa"/>
          <w:wAfter w:w="415" w:type="dxa"/>
          <w:trHeight w:val="30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7DD" w:rsidRPr="006175C7" w:rsidRDefault="00EA37DD" w:rsidP="00714883">
            <w:pPr>
              <w:pStyle w:val="Contenutotabella"/>
              <w:spacing w:line="360" w:lineRule="exact"/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</w:pPr>
          </w:p>
          <w:p w:rsidR="00EA37DD" w:rsidRPr="006175C7" w:rsidRDefault="00EA37DD" w:rsidP="00714883">
            <w:pPr>
              <w:pStyle w:val="Contenutotabella"/>
              <w:spacing w:line="360" w:lineRule="exact"/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</w:pPr>
            <w:r w:rsidRP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 xml:space="preserve">COSTO TOTALE </w:t>
            </w:r>
            <w:r w:rsidRP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>290*</w:t>
            </w:r>
            <w:r w:rsid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 xml:space="preserve">714,63 </w:t>
            </w:r>
            <w:r w:rsidRP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 xml:space="preserve">+ </w:t>
            </w:r>
            <w:r w:rsid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>462,63</w:t>
            </w:r>
            <w:proofErr w:type="gramStart"/>
            <w:r w:rsidRPr="006175C7">
              <w:rPr>
                <w:rFonts w:ascii="Calibri" w:hAnsi="Calibri"/>
                <w:b/>
                <w:color w:val="auto"/>
                <w:sz w:val="24"/>
                <w:szCs w:val="24"/>
                <w:lang w:eastAsia="it-IT"/>
              </w:rPr>
              <w:t xml:space="preserve">= </w:t>
            </w:r>
            <w:r w:rsidR="006175C7"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  <w:t xml:space="preserve"> 207.706</w:t>
            </w:r>
            <w:proofErr w:type="gramEnd"/>
          </w:p>
          <w:p w:rsidR="00EA37DD" w:rsidRPr="006175C7" w:rsidRDefault="00EA37DD" w:rsidP="00714883">
            <w:pPr>
              <w:pStyle w:val="Contenutotabella"/>
              <w:spacing w:line="360" w:lineRule="exact"/>
              <w:rPr>
                <w:rFonts w:ascii="Calibri" w:hAnsi="Calibri"/>
                <w:b/>
                <w:color w:val="FF0000"/>
                <w:sz w:val="24"/>
                <w:szCs w:val="24"/>
                <w:lang w:eastAsia="it-IT"/>
              </w:rPr>
            </w:pPr>
          </w:p>
        </w:tc>
      </w:tr>
      <w:tr w:rsidR="00EA37DD" w:rsidRPr="008D464D" w:rsidTr="00820407">
        <w:trPr>
          <w:gridAfter w:val="1"/>
          <w:wAfter w:w="47" w:type="dxa"/>
          <w:trHeight w:val="300"/>
        </w:trPr>
        <w:tc>
          <w:tcPr>
            <w:tcW w:w="11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Default="00EA37DD" w:rsidP="0082040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  <w:p w:rsidR="00EA37DD" w:rsidRDefault="00EA37DD" w:rsidP="0082040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  <w:p w:rsidR="00EA37DD" w:rsidRDefault="00EA37DD" w:rsidP="0082040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  <w:p w:rsidR="00EA37DD" w:rsidRPr="008D464D" w:rsidRDefault="00EA37DD" w:rsidP="0082040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8D464D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(*) il costo di certificazione deriva dal costo totale annuo diviso per 291 aziende che sono i 290 soci + la cantina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82040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820407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EA37DD">
        <w:trPr>
          <w:gridAfter w:val="2"/>
          <w:wAfter w:w="53" w:type="dxa"/>
          <w:trHeight w:val="30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6175C7">
        <w:trPr>
          <w:trHeight w:val="300"/>
        </w:trPr>
        <w:tc>
          <w:tcPr>
            <w:tcW w:w="155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EA37DD" w:rsidRPr="008D464D" w:rsidTr="006175C7">
        <w:trPr>
          <w:gridAfter w:val="2"/>
          <w:wAfter w:w="53" w:type="dxa"/>
          <w:trHeight w:val="300"/>
        </w:trPr>
        <w:tc>
          <w:tcPr>
            <w:tcW w:w="15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  <w:tr w:rsidR="00EA37DD" w:rsidRPr="008D464D" w:rsidTr="006175C7">
        <w:trPr>
          <w:gridAfter w:val="2"/>
          <w:wAfter w:w="53" w:type="dxa"/>
          <w:trHeight w:val="300"/>
        </w:trPr>
        <w:tc>
          <w:tcPr>
            <w:tcW w:w="155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7DD" w:rsidRPr="008D464D" w:rsidRDefault="00EA37DD" w:rsidP="00EA37DD">
            <w:pPr>
              <w:suppressAutoHyphens w:val="0"/>
              <w:rPr>
                <w:color w:val="auto"/>
                <w:lang w:eastAsia="it-IT"/>
              </w:rPr>
            </w:pPr>
          </w:p>
        </w:tc>
      </w:tr>
    </w:tbl>
    <w:p w:rsidR="000F1A69" w:rsidRDefault="000F1A69" w:rsidP="0059216A">
      <w:pPr>
        <w:suppressAutoHyphens w:val="0"/>
        <w:rPr>
          <w:rFonts w:ascii="Calibri" w:hAnsi="Calibri"/>
          <w:b/>
          <w:bCs/>
          <w:color w:val="FF0000"/>
          <w:sz w:val="22"/>
          <w:szCs w:val="22"/>
          <w:lang w:eastAsia="it-IT"/>
        </w:rPr>
        <w:sectPr w:rsidR="000F1A69" w:rsidSect="0059216A">
          <w:pgSz w:w="16838" w:h="11906" w:orient="landscape"/>
          <w:pgMar w:top="1418" w:right="1418" w:bottom="1134" w:left="1134" w:header="709" w:footer="709" w:gutter="0"/>
          <w:pgNumType w:start="0"/>
          <w:cols w:space="720"/>
          <w:formProt w:val="0"/>
          <w:titlePg/>
          <w:docGrid w:linePitch="360" w:charSpace="2047"/>
        </w:sectPr>
      </w:pPr>
    </w:p>
    <w:p w:rsidR="008043CC" w:rsidRDefault="008043CC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F1A69" w:rsidRPr="008E4045" w:rsidRDefault="000F1A69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8043CC" w:rsidRPr="008E4045" w:rsidRDefault="00944FD7" w:rsidP="008E4045">
      <w:pPr>
        <w:tabs>
          <w:tab w:val="left" w:pos="8222"/>
          <w:tab w:val="right" w:pos="9498"/>
        </w:tabs>
        <w:spacing w:before="100" w:line="360" w:lineRule="exact"/>
        <w:jc w:val="both"/>
        <w:rPr>
          <w:rFonts w:asciiTheme="minorHAnsi" w:hAnsiTheme="minorHAnsi" w:cs="Trebuchet MS"/>
          <w:b/>
          <w:bCs/>
          <w:i/>
          <w:iCs/>
          <w:sz w:val="24"/>
          <w:szCs w:val="24"/>
        </w:rPr>
      </w:pPr>
      <w:r w:rsidRPr="008E4045">
        <w:rPr>
          <w:rFonts w:asciiTheme="minorHAnsi" w:hAnsiTheme="minorHAnsi" w:cs="Trebuchet MS"/>
          <w:sz w:val="24"/>
          <w:szCs w:val="24"/>
        </w:rPr>
        <w:t>______________, Lì ____________</w:t>
      </w:r>
    </w:p>
    <w:p w:rsidR="008043CC" w:rsidRPr="008E4045" w:rsidRDefault="00944FD7" w:rsidP="008E4045">
      <w:pPr>
        <w:pStyle w:val="Corpodeltesto2"/>
        <w:tabs>
          <w:tab w:val="left" w:pos="7560"/>
          <w:tab w:val="right" w:pos="9498"/>
        </w:tabs>
        <w:spacing w:before="100" w:line="360" w:lineRule="exact"/>
        <w:rPr>
          <w:rFonts w:asciiTheme="minorHAnsi" w:hAnsiTheme="minorHAnsi" w:cs="Trebuchet MS"/>
          <w:szCs w:val="24"/>
        </w:rPr>
      </w:pPr>
      <w:r w:rsidRPr="008E4045">
        <w:rPr>
          <w:rFonts w:asciiTheme="minorHAnsi" w:hAnsiTheme="minorHAnsi" w:cs="Trebuchet MS"/>
          <w:b/>
          <w:bCs/>
          <w:i/>
          <w:iCs/>
          <w:szCs w:val="24"/>
        </w:rPr>
        <w:tab/>
        <w:t>Firma</w:t>
      </w:r>
    </w:p>
    <w:p w:rsidR="008043CC" w:rsidRPr="008E4045" w:rsidRDefault="00944FD7" w:rsidP="008E4045">
      <w:pPr>
        <w:pStyle w:val="Corpodeltesto2"/>
        <w:tabs>
          <w:tab w:val="left" w:pos="6480"/>
          <w:tab w:val="left" w:pos="6660"/>
          <w:tab w:val="right" w:pos="9498"/>
        </w:tabs>
        <w:spacing w:before="100" w:line="360" w:lineRule="exact"/>
        <w:rPr>
          <w:rFonts w:asciiTheme="minorHAnsi" w:hAnsiTheme="minorHAnsi"/>
          <w:szCs w:val="24"/>
        </w:rPr>
      </w:pPr>
      <w:r w:rsidRPr="008E4045">
        <w:rPr>
          <w:rFonts w:asciiTheme="minorHAnsi" w:hAnsiTheme="minorHAnsi" w:cs="Trebuchet MS"/>
          <w:szCs w:val="24"/>
        </w:rPr>
        <w:tab/>
        <w:t>(</w:t>
      </w:r>
      <w:proofErr w:type="gramStart"/>
      <w:r w:rsidRPr="008E4045">
        <w:rPr>
          <w:rFonts w:asciiTheme="minorHAnsi" w:hAnsiTheme="minorHAnsi" w:cs="Trebuchet MS"/>
          <w:szCs w:val="24"/>
        </w:rPr>
        <w:t>legale</w:t>
      </w:r>
      <w:proofErr w:type="gramEnd"/>
      <w:r w:rsidRPr="008E4045">
        <w:rPr>
          <w:rFonts w:asciiTheme="minorHAnsi" w:hAnsiTheme="minorHAnsi" w:cs="Trebuchet MS"/>
          <w:szCs w:val="24"/>
        </w:rPr>
        <w:t xml:space="preserve"> rappresentante)</w:t>
      </w:r>
    </w:p>
    <w:sectPr w:rsidR="008043CC" w:rsidRPr="008E4045" w:rsidSect="000F1A69">
      <w:pgSz w:w="11906" w:h="16838"/>
      <w:pgMar w:top="1418" w:right="1134" w:bottom="1134" w:left="1418" w:header="709" w:footer="709" w:gutter="0"/>
      <w:pgNumType w:start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E1" w:rsidRDefault="006A48E1">
      <w:r>
        <w:separator/>
      </w:r>
    </w:p>
  </w:endnote>
  <w:endnote w:type="continuationSeparator" w:id="0">
    <w:p w:rsidR="006A48E1" w:rsidRDefault="006A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8043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3E2AD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ragraph">
                <wp:posOffset>635</wp:posOffset>
              </wp:positionV>
              <wp:extent cx="67310" cy="147320"/>
              <wp:effectExtent l="0" t="0" r="0" b="0"/>
              <wp:wrapSquare wrapText="bothSides"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043CC" w:rsidRDefault="00944FD7"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3E5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1026" style="position:absolute;margin-left:533.3pt;margin-top:.05pt;width:5.3pt;height:11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MoowEAAE4DAAAOAAAAZHJzL2Uyb0RvYy54bWysU1FvGyEMfp/U/4B4X8ilUzudcqkmVa0m&#10;VWvVbj+AcJBDA4wwzV3+/Qy5pOv2Nu0FGdt8tr/PrG8m79heJ7QQOt4slpzpoKC3YdfxH9/vPn7m&#10;DLMMvXQQdMcPGvnN5uLDeoytXsEArteJEUjAdowdH3KOrRCoBu0lLiDqQEEDyctM17QTfZIjoXsn&#10;VsvllRgh9TGB0ojkvT0G+abiG6NVfjQGdWau49Rbrmeq57acYrOW7S7JOFg1tyH/oQsvbaCiZ6hb&#10;mSV7TfYvKG9VAgSTFwq8AGOs0nUGmqZZ/jHNyyCjrrMQORjPNOH/g1Xf9k+J2Z604yxITxI960yC&#10;7cABawo/Y8SW0l7iUyoTYnwA9RMpIN5FygXnnMkkX3JpPjZVsg9nsvWUmSLn1fVlQ4ooijSfri9X&#10;VQsh29PbmDDfa/CsGB1PJGVlWO4fMJfqsj2llFIB7qxzVU4X3jko8ejRdR/m12/tFitP22kedQv9&#10;gShxXwPRXFbmZKSTsZ2NY5UvrxmMrR0VpOPzmRwSrTY6L1jZit/vNevtG2x+AQAA//8DAFBLAwQU&#10;AAYACAAAACEAab0X3t0AAAAJAQAADwAAAGRycy9kb3ducmV2LnhtbEyPwW7CMBBE75X4B2uReqmK&#10;naQKKI2DSiVOPRGg4mjibZI2XkexgfTv65zKcfRGs2/z9Wg6dsXBtZYkRAsBDKmyuqVawmG/fV4B&#10;c16RVp0llPCLDtbF7CFXmbY32uG19DULI+QyJaHxvs84d1WDRrmF7ZEC+7KDUT7EoeZ6ULcwbjoe&#10;C5Fyo1oKFxrV43uD1U95MRKeDuVHsjlh9KmP0bcWL7utrTdSPs7Ht1dgHkf/X4ZJP6hDEZzO9kLa&#10;sS5kkaZp6E6ETVwslzGws4Q4SYAXOb//oPgDAAD//wMAUEsBAi0AFAAGAAgAAAAhALaDOJL+AAAA&#10;4QEAABMAAAAAAAAAAAAAAAAAAAAAAFtDb250ZW50X1R5cGVzXS54bWxQSwECLQAUAAYACAAAACEA&#10;OP0h/9YAAACUAQAACwAAAAAAAAAAAAAAAAAvAQAAX3JlbHMvLnJlbHNQSwECLQAUAAYACAAAACEA&#10;DMJjKKMBAABOAwAADgAAAAAAAAAAAAAAAAAuAgAAZHJzL2Uyb0RvYy54bWxQSwECLQAUAAYACAAA&#10;ACEAab0X3t0AAAAJAQAADwAAAAAAAAAAAAAAAAD9AwAAZHJzL2Rvd25yZXYueG1sUEsFBgAAAAAE&#10;AAQA8wAAAAcFAAAAAA==&#10;" filled="f" stroked="f">
              <v:path arrowok="t"/>
              <v:textbox inset="0,0,0,0">
                <w:txbxContent>
                  <w:p w:rsidR="008043CC" w:rsidRDefault="00944FD7"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3E5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8043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E1" w:rsidRDefault="006A48E1">
      <w:r>
        <w:separator/>
      </w:r>
    </w:p>
  </w:footnote>
  <w:footnote w:type="continuationSeparator" w:id="0">
    <w:p w:rsidR="006A48E1" w:rsidRDefault="006A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944FD7">
    <w:pPr>
      <w:pStyle w:val="Intestazione"/>
      <w:rPr>
        <w:rFonts w:ascii="Trebuchet MS" w:hAnsi="Trebuchet MS" w:cs="Trebuchet MS"/>
        <w:i/>
        <w:sz w:val="18"/>
        <w:szCs w:val="18"/>
      </w:rPr>
    </w:pPr>
    <w:r>
      <w:rPr>
        <w:rFonts w:ascii="Trebuchet MS" w:hAnsi="Trebuchet MS" w:cs="Trebuchet MS"/>
        <w:i/>
        <w:sz w:val="18"/>
        <w:szCs w:val="18"/>
      </w:rPr>
      <w:t>Relazione illustrativa</w:t>
    </w:r>
    <w:r>
      <w:rPr>
        <w:rFonts w:ascii="Trebuchet MS" w:hAnsi="Trebuchet MS" w:cs="Trebuchet MS"/>
        <w:i/>
        <w:sz w:val="18"/>
        <w:szCs w:val="18"/>
      </w:rPr>
      <w:tab/>
    </w:r>
    <w:r>
      <w:rPr>
        <w:rFonts w:ascii="Trebuchet MS" w:hAnsi="Trebuchet MS" w:cs="Trebuchet MS"/>
        <w:i/>
        <w:sz w:val="18"/>
        <w:szCs w:val="18"/>
      </w:rPr>
      <w:tab/>
      <w:t>PSR – MISURA 3.1.1</w:t>
    </w:r>
  </w:p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CC" w:rsidRDefault="00944FD7">
    <w:pPr>
      <w:pStyle w:val="Intestazione"/>
      <w:rPr>
        <w:rFonts w:ascii="Trebuchet MS" w:hAnsi="Trebuchet MS" w:cs="Trebuchet MS"/>
        <w:i/>
        <w:sz w:val="18"/>
        <w:szCs w:val="18"/>
      </w:rPr>
    </w:pPr>
    <w:r>
      <w:rPr>
        <w:rFonts w:ascii="Trebuchet MS" w:hAnsi="Trebuchet MS" w:cs="Trebuchet MS"/>
        <w:i/>
        <w:sz w:val="18"/>
        <w:szCs w:val="18"/>
      </w:rPr>
      <w:t>Relazione illustrativa</w:t>
    </w:r>
    <w:r>
      <w:rPr>
        <w:rFonts w:ascii="Trebuchet MS" w:hAnsi="Trebuchet MS" w:cs="Trebuchet MS"/>
        <w:i/>
        <w:sz w:val="18"/>
        <w:szCs w:val="18"/>
      </w:rPr>
      <w:tab/>
    </w:r>
    <w:r>
      <w:rPr>
        <w:rFonts w:ascii="Trebuchet MS" w:hAnsi="Trebuchet MS" w:cs="Trebuchet MS"/>
        <w:i/>
        <w:sz w:val="18"/>
        <w:szCs w:val="18"/>
      </w:rPr>
      <w:tab/>
      <w:t>PSR – MISURA 3.1.1</w:t>
    </w:r>
  </w:p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  <w:p w:rsidR="008043CC" w:rsidRDefault="008043CC">
    <w:pPr>
      <w:pStyle w:val="Intestazione"/>
      <w:rPr>
        <w:rFonts w:ascii="Trebuchet MS" w:hAnsi="Trebuchet MS" w:cs="Trebuchet MS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34D"/>
    <w:multiLevelType w:val="hybridMultilevel"/>
    <w:tmpl w:val="97C4D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056F"/>
    <w:multiLevelType w:val="hybridMultilevel"/>
    <w:tmpl w:val="119833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3298"/>
    <w:multiLevelType w:val="hybridMultilevel"/>
    <w:tmpl w:val="326CA92C"/>
    <w:lvl w:ilvl="0" w:tplc="CBD425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D25D4"/>
    <w:multiLevelType w:val="hybridMultilevel"/>
    <w:tmpl w:val="D9FAC6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13BCA"/>
    <w:multiLevelType w:val="multilevel"/>
    <w:tmpl w:val="D36096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DA251C"/>
    <w:multiLevelType w:val="hybridMultilevel"/>
    <w:tmpl w:val="6980AD9C"/>
    <w:lvl w:ilvl="0" w:tplc="D722AA2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06F09"/>
    <w:multiLevelType w:val="multilevel"/>
    <w:tmpl w:val="0C2A2764"/>
    <w:lvl w:ilvl="0">
      <w:start w:val="1"/>
      <w:numFmt w:val="decimal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0CA38B0"/>
    <w:multiLevelType w:val="multilevel"/>
    <w:tmpl w:val="ED9A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187744"/>
    <w:multiLevelType w:val="multilevel"/>
    <w:tmpl w:val="7BAAA56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CC"/>
    <w:rsid w:val="00001306"/>
    <w:rsid w:val="00005600"/>
    <w:rsid w:val="00016C2A"/>
    <w:rsid w:val="00022A1E"/>
    <w:rsid w:val="00023040"/>
    <w:rsid w:val="00076948"/>
    <w:rsid w:val="0009230A"/>
    <w:rsid w:val="000F0D39"/>
    <w:rsid w:val="000F1A69"/>
    <w:rsid w:val="00156061"/>
    <w:rsid w:val="0017479F"/>
    <w:rsid w:val="00187CBB"/>
    <w:rsid w:val="001A257E"/>
    <w:rsid w:val="001B3C54"/>
    <w:rsid w:val="001E4E08"/>
    <w:rsid w:val="00200888"/>
    <w:rsid w:val="00203999"/>
    <w:rsid w:val="00274C3C"/>
    <w:rsid w:val="00286F69"/>
    <w:rsid w:val="002A64BC"/>
    <w:rsid w:val="002A6CE5"/>
    <w:rsid w:val="002B466B"/>
    <w:rsid w:val="002D2D50"/>
    <w:rsid w:val="003018B7"/>
    <w:rsid w:val="00313F87"/>
    <w:rsid w:val="00316AD3"/>
    <w:rsid w:val="003225E2"/>
    <w:rsid w:val="00324290"/>
    <w:rsid w:val="00346DEF"/>
    <w:rsid w:val="003767B8"/>
    <w:rsid w:val="0039467B"/>
    <w:rsid w:val="003B2666"/>
    <w:rsid w:val="003D0C59"/>
    <w:rsid w:val="003E2AD4"/>
    <w:rsid w:val="003F580B"/>
    <w:rsid w:val="00440550"/>
    <w:rsid w:val="00445977"/>
    <w:rsid w:val="004C6EA6"/>
    <w:rsid w:val="004D1CA5"/>
    <w:rsid w:val="004F3BB2"/>
    <w:rsid w:val="004F535C"/>
    <w:rsid w:val="00514360"/>
    <w:rsid w:val="00532484"/>
    <w:rsid w:val="0059216A"/>
    <w:rsid w:val="005C3243"/>
    <w:rsid w:val="005C3E5D"/>
    <w:rsid w:val="005C4C5F"/>
    <w:rsid w:val="005F1DCD"/>
    <w:rsid w:val="00610210"/>
    <w:rsid w:val="006175C7"/>
    <w:rsid w:val="00633137"/>
    <w:rsid w:val="00646C91"/>
    <w:rsid w:val="006640FA"/>
    <w:rsid w:val="00686521"/>
    <w:rsid w:val="00695E03"/>
    <w:rsid w:val="006A33C4"/>
    <w:rsid w:val="006A48E1"/>
    <w:rsid w:val="0070098C"/>
    <w:rsid w:val="00733005"/>
    <w:rsid w:val="00756BEA"/>
    <w:rsid w:val="007701D5"/>
    <w:rsid w:val="0079192B"/>
    <w:rsid w:val="00796204"/>
    <w:rsid w:val="007A315D"/>
    <w:rsid w:val="007B71D0"/>
    <w:rsid w:val="007C3D7D"/>
    <w:rsid w:val="007D08D1"/>
    <w:rsid w:val="00803832"/>
    <w:rsid w:val="008043CC"/>
    <w:rsid w:val="00870C90"/>
    <w:rsid w:val="008B3588"/>
    <w:rsid w:val="008C3685"/>
    <w:rsid w:val="008D464D"/>
    <w:rsid w:val="008D4958"/>
    <w:rsid w:val="008E212A"/>
    <w:rsid w:val="008E4045"/>
    <w:rsid w:val="00912B4E"/>
    <w:rsid w:val="009374A2"/>
    <w:rsid w:val="00944FD7"/>
    <w:rsid w:val="00980FEB"/>
    <w:rsid w:val="009A2C92"/>
    <w:rsid w:val="009C0BC0"/>
    <w:rsid w:val="009D1905"/>
    <w:rsid w:val="009D3E95"/>
    <w:rsid w:val="009F6C93"/>
    <w:rsid w:val="00A22956"/>
    <w:rsid w:val="00A30927"/>
    <w:rsid w:val="00A44E8B"/>
    <w:rsid w:val="00A513B0"/>
    <w:rsid w:val="00A63DE0"/>
    <w:rsid w:val="00AA304F"/>
    <w:rsid w:val="00AA4632"/>
    <w:rsid w:val="00AE28B0"/>
    <w:rsid w:val="00AF0E2C"/>
    <w:rsid w:val="00B11C90"/>
    <w:rsid w:val="00B34676"/>
    <w:rsid w:val="00B471B7"/>
    <w:rsid w:val="00B67205"/>
    <w:rsid w:val="00B7125F"/>
    <w:rsid w:val="00B908F5"/>
    <w:rsid w:val="00B976CA"/>
    <w:rsid w:val="00BB3BB4"/>
    <w:rsid w:val="00BF54AB"/>
    <w:rsid w:val="00C25B58"/>
    <w:rsid w:val="00C45511"/>
    <w:rsid w:val="00CA615E"/>
    <w:rsid w:val="00CC484C"/>
    <w:rsid w:val="00CC66CE"/>
    <w:rsid w:val="00CC6D91"/>
    <w:rsid w:val="00D054F1"/>
    <w:rsid w:val="00D13899"/>
    <w:rsid w:val="00D266FA"/>
    <w:rsid w:val="00D54752"/>
    <w:rsid w:val="00D628CD"/>
    <w:rsid w:val="00D719B2"/>
    <w:rsid w:val="00DB4FC1"/>
    <w:rsid w:val="00DB5D98"/>
    <w:rsid w:val="00DD6C48"/>
    <w:rsid w:val="00DF45E6"/>
    <w:rsid w:val="00DF49E4"/>
    <w:rsid w:val="00E35515"/>
    <w:rsid w:val="00E366A6"/>
    <w:rsid w:val="00E6430F"/>
    <w:rsid w:val="00EA1A9B"/>
    <w:rsid w:val="00EA37DD"/>
    <w:rsid w:val="00EB452D"/>
    <w:rsid w:val="00ED0F63"/>
    <w:rsid w:val="00ED6325"/>
    <w:rsid w:val="00EF37DA"/>
    <w:rsid w:val="00EF6A00"/>
    <w:rsid w:val="00F41B6D"/>
    <w:rsid w:val="00F42624"/>
    <w:rsid w:val="00F47DB9"/>
    <w:rsid w:val="00F546E7"/>
    <w:rsid w:val="00F64A61"/>
    <w:rsid w:val="00F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761E93-E0A1-4CD4-B92B-67C86C2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color w:val="00000A"/>
      <w:lang w:eastAsia="zh-CN"/>
    </w:rPr>
  </w:style>
  <w:style w:type="paragraph" w:styleId="Titolo1">
    <w:name w:val="heading 1"/>
    <w:basedOn w:val="Normale"/>
    <w:link w:val="Titolo1Carattere"/>
    <w:uiPriority w:val="9"/>
    <w:qFormat/>
    <w:pPr>
      <w:keepNext/>
      <w:outlineLvl w:val="0"/>
    </w:pPr>
    <w:rPr>
      <w:rFonts w:ascii="Arial" w:hAnsi="Arial" w:cs="Arial"/>
      <w:b/>
      <w:sz w:val="24"/>
    </w:rPr>
  </w:style>
  <w:style w:type="paragraph" w:styleId="Titolo2">
    <w:name w:val="heading 2"/>
    <w:basedOn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pPr>
      <w:keepNext/>
      <w:jc w:val="right"/>
      <w:outlineLvl w:val="2"/>
    </w:pPr>
    <w:rPr>
      <w:rFonts w:ascii="Trebuchet MS" w:hAnsi="Trebuchet MS" w:cs="Trebuchet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120D6"/>
    <w:rPr>
      <w:rFonts w:ascii="Calibri Light" w:eastAsia="Calibri Light" w:hAnsi="Calibri Light" w:cs="Calibri Light"/>
      <w:b/>
      <w:bCs/>
      <w:sz w:val="32"/>
      <w:szCs w:val="32"/>
      <w:lang w:eastAsia="zh-CN"/>
    </w:rPr>
  </w:style>
  <w:style w:type="character" w:customStyle="1" w:styleId="Titolo2Carattere">
    <w:name w:val="Titolo 2 Carattere"/>
    <w:link w:val="Titolo2"/>
    <w:uiPriority w:val="9"/>
    <w:semiHidden/>
    <w:qFormat/>
    <w:rsid w:val="005120D6"/>
    <w:rPr>
      <w:rFonts w:ascii="Calibri Light" w:eastAsia="Calibri Light" w:hAnsi="Calibri Light" w:cs="Calibri Light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link w:val="Titolo3"/>
    <w:uiPriority w:val="9"/>
    <w:semiHidden/>
    <w:qFormat/>
    <w:rsid w:val="005120D6"/>
    <w:rPr>
      <w:rFonts w:ascii="Calibri Light" w:eastAsia="Calibri Light" w:hAnsi="Calibri Light" w:cs="Calibri Light"/>
      <w:b/>
      <w:bCs/>
      <w:sz w:val="26"/>
      <w:szCs w:val="26"/>
      <w:lang w:eastAsia="zh-CN"/>
    </w:rPr>
  </w:style>
  <w:style w:type="character" w:customStyle="1" w:styleId="WW8Num1z0">
    <w:name w:val="WW8Num1z0"/>
    <w:qFormat/>
    <w:rPr>
      <w:b/>
      <w:sz w:val="22"/>
    </w:rPr>
  </w:style>
  <w:style w:type="character" w:customStyle="1" w:styleId="WW8Num1z1">
    <w:name w:val="WW8Num1z1"/>
    <w:qFormat/>
    <w:rPr>
      <w:rFonts w:ascii="Wingdings" w:hAnsi="Wingdings"/>
      <w:b/>
      <w:color w:val="00000A"/>
      <w:sz w:val="22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rebuchet MS" w:hAnsi="Trebuchet MS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Wingdings 2" w:hAnsi="Wingdings 2"/>
      <w:b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rebuchet MS" w:hAnsi="Trebuchet MS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Wingdings" w:hAnsi="Wingdings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4">
    <w:name w:val="WW8Num8z4"/>
    <w:qFormat/>
    <w:rPr>
      <w:rFonts w:ascii="Courier New" w:hAnsi="Courier New"/>
    </w:rPr>
  </w:style>
  <w:style w:type="character" w:customStyle="1" w:styleId="WW8Num9z0">
    <w:name w:val="WW8Num9z0"/>
    <w:qFormat/>
    <w:rPr>
      <w:rFonts w:ascii="Wingdings" w:hAnsi="Wingdings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Wingdings 2" w:hAnsi="Wingdings 2"/>
      <w:b/>
      <w:sz w:val="22"/>
    </w:rPr>
  </w:style>
  <w:style w:type="character" w:customStyle="1" w:styleId="WW8Num10z1">
    <w:name w:val="WW8Num10z1"/>
    <w:qFormat/>
    <w:rPr>
      <w:rFonts w:ascii="Wingdings" w:hAnsi="Wingdings"/>
      <w:b/>
      <w:color w:val="00000A"/>
      <w:sz w:val="22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Wingdings 2" w:hAnsi="Wingdings 2"/>
      <w:b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sz w:val="22"/>
    </w:rPr>
  </w:style>
  <w:style w:type="character" w:customStyle="1" w:styleId="WW8Num15z1">
    <w:name w:val="WW8Num15z1"/>
    <w:qFormat/>
    <w:rPr>
      <w:rFonts w:ascii="Wingdings" w:hAnsi="Wingdings"/>
      <w:b/>
      <w:color w:val="00000A"/>
      <w:sz w:val="22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/>
      <w:color w:val="00000A"/>
    </w:rPr>
  </w:style>
  <w:style w:type="character" w:customStyle="1" w:styleId="WW8Num16z1">
    <w:name w:val="WW8Num16z1"/>
    <w:qFormat/>
    <w:rPr>
      <w:rFonts w:ascii="Courier New" w:hAnsi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7z0">
    <w:name w:val="WW8Num17z0"/>
    <w:qFormat/>
    <w:rPr>
      <w:rFonts w:ascii="Arial" w:hAnsi="Arial"/>
      <w:b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/>
    </w:rPr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hAnsi="Arial"/>
      <w:b/>
      <w:sz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Carpredefinitoparagrafo1">
    <w:name w:val="Car. predefinito paragrafo1"/>
    <w:qFormat/>
  </w:style>
  <w:style w:type="character" w:styleId="Numeropagina">
    <w:name w:val="page number"/>
    <w:uiPriority w:val="99"/>
    <w:qFormat/>
    <w:rPr>
      <w:rFonts w:cs="Times New Roman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</w:rPr>
  </w:style>
  <w:style w:type="character" w:customStyle="1" w:styleId="CorpotestoCarattere">
    <w:name w:val="Corpo testo Carattere"/>
    <w:link w:val="Corpodeltesto"/>
    <w:uiPriority w:val="99"/>
    <w:semiHidden/>
    <w:qFormat/>
    <w:rsid w:val="005120D6"/>
    <w:rPr>
      <w:lang w:eastAsia="zh-CN"/>
    </w:rPr>
  </w:style>
  <w:style w:type="character" w:customStyle="1" w:styleId="Corpodeltesto2Carattere">
    <w:name w:val="Corpo del testo 2 Carattere"/>
    <w:link w:val="Corpodeltesto2"/>
    <w:uiPriority w:val="99"/>
    <w:semiHidden/>
    <w:qFormat/>
    <w:rsid w:val="005120D6"/>
    <w:rPr>
      <w:lang w:eastAsia="zh-CN"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5120D6"/>
    <w:rPr>
      <w:lang w:eastAsia="zh-CN"/>
    </w:rPr>
  </w:style>
  <w:style w:type="character" w:customStyle="1" w:styleId="PidipaginaCarattere">
    <w:name w:val="Piè di pagina Carattere"/>
    <w:link w:val="Pidipagina"/>
    <w:uiPriority w:val="99"/>
    <w:semiHidden/>
    <w:qFormat/>
    <w:rsid w:val="005120D6"/>
    <w:rPr>
      <w:lang w:eastAsia="zh-C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5120D6"/>
    <w:rPr>
      <w:sz w:val="18"/>
      <w:szCs w:val="18"/>
      <w:lang w:eastAsia="zh-CN"/>
    </w:rPr>
  </w:style>
  <w:style w:type="character" w:customStyle="1" w:styleId="TitoloCarattere">
    <w:name w:val="Titolo Carattere"/>
    <w:link w:val="Titolo"/>
    <w:uiPriority w:val="10"/>
    <w:qFormat/>
    <w:rsid w:val="005120D6"/>
    <w:rPr>
      <w:rFonts w:ascii="Calibri Light" w:eastAsia="Calibri Light" w:hAnsi="Calibri Light" w:cs="Calibri Light"/>
      <w:b/>
      <w:bCs/>
      <w:sz w:val="32"/>
      <w:szCs w:val="32"/>
      <w:lang w:eastAsia="zh-CN"/>
    </w:rPr>
  </w:style>
  <w:style w:type="character" w:customStyle="1" w:styleId="SottotitoloCarattere">
    <w:name w:val="Sottotitolo Carattere"/>
    <w:link w:val="Sottotitolo"/>
    <w:uiPriority w:val="11"/>
    <w:qFormat/>
    <w:rsid w:val="005120D6"/>
    <w:rPr>
      <w:rFonts w:ascii="Calibri Light" w:eastAsia="Calibri Light" w:hAnsi="Calibri Light" w:cs="Calibri Light"/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rebuchet MS" w:hAnsi="Trebuchet MS" w:cs="Times New Roman"/>
      <w:b/>
      <w:i w:val="0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ascii="Arial" w:hAnsi="Arial" w:cs="Trebuchet MS"/>
      <w:b/>
      <w:sz w:val="28"/>
    </w:rPr>
  </w:style>
  <w:style w:type="character" w:customStyle="1" w:styleId="ListLabel5">
    <w:name w:val="ListLabel 5"/>
    <w:qFormat/>
    <w:rPr>
      <w:rFonts w:ascii="Trebuchet MS" w:hAnsi="Trebuchet MS" w:cs="Times New Roman"/>
      <w:b/>
      <w:i w:val="0"/>
      <w:sz w:val="24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pPr>
      <w:jc w:val="both"/>
    </w:pPr>
    <w:rPr>
      <w:b/>
      <w:sz w:val="32"/>
    </w:rPr>
  </w:style>
  <w:style w:type="paragraph" w:styleId="Elenco">
    <w:name w:val="List"/>
    <w:basedOn w:val="Corpodel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  <w:pPr>
      <w:spacing w:before="120" w:after="120" w:line="380" w:lineRule="atLeast"/>
      <w:jc w:val="both"/>
    </w:pPr>
    <w:rPr>
      <w:rFonts w:ascii="Arial" w:hAnsi="Arial" w:cs="Arial"/>
      <w:b/>
      <w:sz w:val="24"/>
    </w:rPr>
  </w:style>
  <w:style w:type="paragraph" w:styleId="Corpodeltesto2">
    <w:name w:val="Body Text 2"/>
    <w:basedOn w:val="Normale"/>
    <w:link w:val="Corpodeltesto2Carattere"/>
    <w:uiPriority w:val="99"/>
    <w:qFormat/>
    <w:pPr>
      <w:spacing w:line="360" w:lineRule="atLeast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btitle">
    <w:name w:val="btitle"/>
    <w:basedOn w:val="Normale"/>
    <w:qFormat/>
    <w:pPr>
      <w:spacing w:before="100" w:after="100"/>
    </w:pPr>
    <w:rPr>
      <w:rFonts w:ascii="Verdana" w:eastAsia="Arial Unicode MS" w:hAnsi="Verdana" w:cs="Verdana"/>
      <w:b/>
      <w:color w:val="0000FF"/>
      <w:sz w:val="24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</w:rPr>
  </w:style>
  <w:style w:type="paragraph" w:customStyle="1" w:styleId="ltitle">
    <w:name w:val="ltitle"/>
    <w:basedOn w:val="Normale"/>
    <w:qFormat/>
    <w:pPr>
      <w:spacing w:before="100" w:after="100"/>
    </w:pPr>
    <w:rPr>
      <w:rFonts w:ascii="Arial" w:eastAsia="Arial Unicode MS" w:hAnsi="Arial" w:cs="Arial"/>
      <w:b/>
      <w:color w:val="0000FF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10"/>
    <w:uiPriority w:val="10"/>
    <w:qFormat/>
    <w:pPr>
      <w:jc w:val="center"/>
    </w:pPr>
    <w:rPr>
      <w:bCs/>
      <w:sz w:val="56"/>
      <w:szCs w:val="56"/>
    </w:rPr>
  </w:style>
  <w:style w:type="paragraph" w:styleId="Sottotitolo">
    <w:name w:val="Subtitle"/>
    <w:basedOn w:val="Titolo10"/>
    <w:link w:val="SottotitoloCarattere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Elena</dc:creator>
  <cp:lastModifiedBy>user</cp:lastModifiedBy>
  <cp:revision>4</cp:revision>
  <cp:lastPrinted>2016-03-21T14:44:00Z</cp:lastPrinted>
  <dcterms:created xsi:type="dcterms:W3CDTF">2016-03-21T14:41:00Z</dcterms:created>
  <dcterms:modified xsi:type="dcterms:W3CDTF">2016-03-21T14:45:00Z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